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21FEF8" w14:textId="77777777" w:rsidR="42F6DEB6" w:rsidRDefault="42F6DEB6" w:rsidP="5C520345">
      <w:pPr>
        <w:jc w:val="center"/>
      </w:pPr>
      <w:r>
        <w:rPr>
          <w:noProof/>
        </w:rPr>
        <w:drawing>
          <wp:inline distT="0" distB="0" distL="0" distR="0" wp14:anchorId="4619733F" wp14:editId="430FD81B">
            <wp:extent cx="3838575" cy="1457920"/>
            <wp:effectExtent l="0" t="0" r="0" b="0"/>
            <wp:docPr id="1634105556" name="Picture 16341055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0" cstate="print">
                      <a:extLst>
                        <a:ext uri="{28A0092B-C50C-407E-A947-70E740481C1C}">
                          <a14:useLocalDpi xmlns:a14="http://schemas.microsoft.com/office/drawing/2010/main" val="0"/>
                        </a:ext>
                      </a:extLst>
                    </a:blip>
                    <a:stretch>
                      <a:fillRect/>
                    </a:stretch>
                  </pic:blipFill>
                  <pic:spPr>
                    <a:xfrm>
                      <a:off x="0" y="0"/>
                      <a:ext cx="3838575" cy="1457920"/>
                    </a:xfrm>
                    <a:prstGeom prst="rect">
                      <a:avLst/>
                    </a:prstGeom>
                  </pic:spPr>
                </pic:pic>
              </a:graphicData>
            </a:graphic>
          </wp:inline>
        </w:drawing>
      </w:r>
    </w:p>
    <w:p w14:paraId="5C3F425D" w14:textId="77777777" w:rsidR="00E71532" w:rsidRDefault="00D32508">
      <w:pPr>
        <w:spacing w:before="80" w:after="80"/>
        <w:jc w:val="center"/>
      </w:pPr>
      <w:r>
        <w:rPr>
          <w:b/>
          <w:color w:val="34A9DA"/>
          <w:sz w:val="44"/>
        </w:rPr>
        <w:t>JOB PACK</w:t>
      </w:r>
    </w:p>
    <w:p w14:paraId="01E1D490" w14:textId="77777777" w:rsidR="00E71532" w:rsidRDefault="00D32508">
      <w:pPr>
        <w:spacing w:after="240"/>
        <w:jc w:val="center"/>
      </w:pPr>
      <w:r>
        <w:rPr>
          <w:b/>
          <w:color w:val="34A9DA"/>
          <w:sz w:val="34"/>
        </w:rPr>
        <w:t>STRATEGIC FREELANCE BID WRITER</w:t>
      </w:r>
    </w:p>
    <w:p w14:paraId="4FA44592" w14:textId="77777777" w:rsidR="00E71532" w:rsidRDefault="00D32508">
      <w:pPr>
        <w:spacing w:after="100" w:line="259" w:lineRule="auto"/>
      </w:pPr>
      <w:r>
        <w:rPr>
          <w:color w:val="1E1E1E"/>
        </w:rPr>
        <w:t>This pack provides information about the freelance consultancy opportunity and about Multi-Cultural Family Base (MCFB). To apply, please send your CV and a brief cover letter or summary of your previous fundraising successes, together with your day/hourly rate.</w:t>
      </w:r>
    </w:p>
    <w:p w14:paraId="6C0DC0CA" w14:textId="77777777" w:rsidR="00E71532" w:rsidRDefault="00D32508">
      <w:pPr>
        <w:keepNext/>
        <w:spacing w:before="200" w:after="100"/>
      </w:pPr>
      <w:r>
        <w:rPr>
          <w:b/>
          <w:color w:val="34A9DA"/>
          <w:sz w:val="30"/>
        </w:rPr>
        <w:t>ABOUT THE MULTI-CULTURAL FAMILY BASE</w:t>
      </w:r>
    </w:p>
    <w:p w14:paraId="66A9F28D" w14:textId="77777777" w:rsidR="00E71532" w:rsidRDefault="00D32508">
      <w:pPr>
        <w:spacing w:after="100" w:line="259" w:lineRule="auto"/>
      </w:pPr>
      <w:r>
        <w:rPr>
          <w:color w:val="1E1E1E"/>
        </w:rPr>
        <w:t>Founded with a commitment to social justice and inclusion in 1998, the Multi-Cultural Family Base (MCFB) is an Edinburgh-based charity supporting children, young people and families from diverse, Black, Asian and minority ethnic communities. We provide direct family support services, emotional wellbeing programmes and anti-racist educational work to promote social justice, challenge stereotypes and advocate alongside families experiencing inequality and discrimination.</w:t>
      </w:r>
    </w:p>
    <w:p w14:paraId="20CAFE17" w14:textId="77777777" w:rsidR="00E71532" w:rsidRDefault="00D32508">
      <w:pPr>
        <w:spacing w:after="100" w:line="259" w:lineRule="auto"/>
      </w:pPr>
      <w:r>
        <w:rPr>
          <w:color w:val="1E1E1E"/>
        </w:rPr>
        <w:t>MCFB works with families including new migrants, people seeking asylum, refugees and survivors of human trafficking. Our work is rooted in anti-racist, trauma-informed and culturally responsive practice, with a strong focus on strengthening families, improving opportunities and ensuring that lived experience informs the services we develop.</w:t>
      </w:r>
    </w:p>
    <w:p w14:paraId="26827D4B" w14:textId="77777777" w:rsidR="00E71532" w:rsidRDefault="00D32508">
      <w:pPr>
        <w:spacing w:after="100" w:line="259" w:lineRule="auto"/>
      </w:pPr>
      <w:r>
        <w:rPr>
          <w:color w:val="1E1E1E"/>
        </w:rPr>
        <w:t>For more information visit: www.mcfb.org.uk</w:t>
      </w:r>
    </w:p>
    <w:p w14:paraId="770D5DEA" w14:textId="77777777" w:rsidR="00E71532" w:rsidRDefault="00D32508">
      <w:pPr>
        <w:keepNext/>
        <w:spacing w:before="200" w:after="100"/>
      </w:pPr>
      <w:r>
        <w:rPr>
          <w:b/>
          <w:color w:val="34A9DA"/>
          <w:sz w:val="30"/>
        </w:rPr>
        <w:t>ABOUT THE ROLE</w:t>
      </w:r>
    </w:p>
    <w:tbl>
      <w:tblPr>
        <w:tblW w:w="0" w:type="auto"/>
        <w:tblLook w:val="04A0" w:firstRow="1" w:lastRow="0" w:firstColumn="1" w:lastColumn="0" w:noHBand="0" w:noVBand="1"/>
      </w:tblPr>
      <w:tblGrid>
        <w:gridCol w:w="4824"/>
        <w:gridCol w:w="4824"/>
      </w:tblGrid>
      <w:tr w:rsidR="00E71532" w14:paraId="6FBACF4F" w14:textId="77777777">
        <w:tc>
          <w:tcPr>
            <w:tcW w:w="4824" w:type="dxa"/>
            <w:tcBorders>
              <w:top w:val="nil"/>
              <w:left w:val="nil"/>
              <w:bottom w:val="nil"/>
              <w:right w:val="nil"/>
            </w:tcBorders>
            <w:vAlign w:val="center"/>
          </w:tcPr>
          <w:p w14:paraId="56D8D8A3" w14:textId="77777777" w:rsidR="00E71532" w:rsidRDefault="00D32508">
            <w:r>
              <w:rPr>
                <w:b/>
              </w:rPr>
              <w:t>Post Title</w:t>
            </w:r>
          </w:p>
        </w:tc>
        <w:tc>
          <w:tcPr>
            <w:tcW w:w="4824" w:type="dxa"/>
            <w:tcBorders>
              <w:top w:val="nil"/>
              <w:left w:val="nil"/>
              <w:bottom w:val="nil"/>
              <w:right w:val="nil"/>
            </w:tcBorders>
            <w:vAlign w:val="center"/>
          </w:tcPr>
          <w:p w14:paraId="57FBBE27" w14:textId="77777777" w:rsidR="00E71532" w:rsidRDefault="00D32508">
            <w:r>
              <w:t>Strategic Freelance Bid Writer</w:t>
            </w:r>
          </w:p>
        </w:tc>
      </w:tr>
      <w:tr w:rsidR="00E71532" w14:paraId="27F2B2A6" w14:textId="77777777">
        <w:tc>
          <w:tcPr>
            <w:tcW w:w="4824" w:type="dxa"/>
            <w:tcBorders>
              <w:top w:val="nil"/>
              <w:left w:val="nil"/>
              <w:bottom w:val="nil"/>
              <w:right w:val="nil"/>
            </w:tcBorders>
            <w:vAlign w:val="center"/>
          </w:tcPr>
          <w:p w14:paraId="6CAFEE2D" w14:textId="77777777" w:rsidR="00E71532" w:rsidRDefault="00D32508">
            <w:r>
              <w:rPr>
                <w:b/>
              </w:rPr>
              <w:t>Contract Type</w:t>
            </w:r>
          </w:p>
        </w:tc>
        <w:tc>
          <w:tcPr>
            <w:tcW w:w="4824" w:type="dxa"/>
            <w:tcBorders>
              <w:top w:val="nil"/>
              <w:left w:val="nil"/>
              <w:bottom w:val="nil"/>
              <w:right w:val="nil"/>
            </w:tcBorders>
            <w:vAlign w:val="center"/>
          </w:tcPr>
          <w:p w14:paraId="34512484" w14:textId="77777777" w:rsidR="00E71532" w:rsidRDefault="00D32508">
            <w:r>
              <w:t>Freelance / Project-Based</w:t>
            </w:r>
          </w:p>
        </w:tc>
      </w:tr>
      <w:tr w:rsidR="00E71532" w14:paraId="0BBD380D" w14:textId="77777777">
        <w:tc>
          <w:tcPr>
            <w:tcW w:w="4824" w:type="dxa"/>
            <w:tcBorders>
              <w:top w:val="nil"/>
              <w:left w:val="nil"/>
              <w:bottom w:val="nil"/>
              <w:right w:val="nil"/>
            </w:tcBorders>
            <w:vAlign w:val="center"/>
          </w:tcPr>
          <w:p w14:paraId="24BC43DA" w14:textId="77777777" w:rsidR="00E71532" w:rsidRDefault="00D32508">
            <w:r>
              <w:rPr>
                <w:b/>
              </w:rPr>
              <w:t>Hours</w:t>
            </w:r>
          </w:p>
        </w:tc>
        <w:tc>
          <w:tcPr>
            <w:tcW w:w="4824" w:type="dxa"/>
            <w:tcBorders>
              <w:top w:val="nil"/>
              <w:left w:val="nil"/>
              <w:bottom w:val="nil"/>
              <w:right w:val="nil"/>
            </w:tcBorders>
            <w:vAlign w:val="center"/>
          </w:tcPr>
          <w:p w14:paraId="6583C8DA" w14:textId="77777777" w:rsidR="00E71532" w:rsidRDefault="00D32508">
            <w:r>
              <w:t>Flexible, to be agreed according to workload and funding priorities</w:t>
            </w:r>
          </w:p>
        </w:tc>
      </w:tr>
      <w:tr w:rsidR="00E71532" w14:paraId="4B4B3295" w14:textId="77777777">
        <w:tc>
          <w:tcPr>
            <w:tcW w:w="4824" w:type="dxa"/>
            <w:tcBorders>
              <w:top w:val="nil"/>
              <w:left w:val="nil"/>
              <w:bottom w:val="nil"/>
              <w:right w:val="nil"/>
            </w:tcBorders>
            <w:vAlign w:val="center"/>
          </w:tcPr>
          <w:p w14:paraId="751C10ED" w14:textId="77777777" w:rsidR="00E71532" w:rsidRDefault="00D32508">
            <w:r>
              <w:rPr>
                <w:b/>
              </w:rPr>
              <w:t>Rate</w:t>
            </w:r>
          </w:p>
        </w:tc>
        <w:tc>
          <w:tcPr>
            <w:tcW w:w="4824" w:type="dxa"/>
            <w:tcBorders>
              <w:top w:val="nil"/>
              <w:left w:val="nil"/>
              <w:bottom w:val="nil"/>
              <w:right w:val="nil"/>
            </w:tcBorders>
            <w:vAlign w:val="center"/>
          </w:tcPr>
          <w:p w14:paraId="50C25BDE" w14:textId="77777777" w:rsidR="00E71532" w:rsidRDefault="00D32508">
            <w:r>
              <w:t>Day/hourly rate to be agreed, based on experience</w:t>
            </w:r>
          </w:p>
        </w:tc>
      </w:tr>
      <w:tr w:rsidR="00E71532" w14:paraId="447B14D4" w14:textId="77777777">
        <w:tc>
          <w:tcPr>
            <w:tcW w:w="4824" w:type="dxa"/>
            <w:tcBorders>
              <w:top w:val="nil"/>
              <w:left w:val="nil"/>
              <w:bottom w:val="nil"/>
              <w:right w:val="nil"/>
            </w:tcBorders>
            <w:vAlign w:val="center"/>
          </w:tcPr>
          <w:p w14:paraId="1EE05D4A" w14:textId="77777777" w:rsidR="00E71532" w:rsidRDefault="00D32508">
            <w:r>
              <w:rPr>
                <w:b/>
              </w:rPr>
              <w:t>Base</w:t>
            </w:r>
          </w:p>
        </w:tc>
        <w:tc>
          <w:tcPr>
            <w:tcW w:w="4824" w:type="dxa"/>
            <w:tcBorders>
              <w:top w:val="nil"/>
              <w:left w:val="nil"/>
              <w:bottom w:val="nil"/>
              <w:right w:val="nil"/>
            </w:tcBorders>
            <w:vAlign w:val="center"/>
          </w:tcPr>
          <w:p w14:paraId="2067AD96" w14:textId="77777777" w:rsidR="00E71532" w:rsidRDefault="00D32508">
            <w:r>
              <w:t>Remote / Hybrid - Edinburgh-based preferred</w:t>
            </w:r>
          </w:p>
        </w:tc>
      </w:tr>
      <w:tr w:rsidR="00E71532" w14:paraId="0A9413F6" w14:textId="77777777">
        <w:tc>
          <w:tcPr>
            <w:tcW w:w="4824" w:type="dxa"/>
            <w:tcBorders>
              <w:top w:val="nil"/>
              <w:left w:val="nil"/>
              <w:bottom w:val="nil"/>
              <w:right w:val="nil"/>
            </w:tcBorders>
            <w:vAlign w:val="center"/>
          </w:tcPr>
          <w:p w14:paraId="40DAF1D7" w14:textId="77777777" w:rsidR="00E71532" w:rsidRDefault="00D32508">
            <w:r>
              <w:rPr>
                <w:b/>
              </w:rPr>
              <w:t>Reports to</w:t>
            </w:r>
          </w:p>
        </w:tc>
        <w:tc>
          <w:tcPr>
            <w:tcW w:w="4824" w:type="dxa"/>
            <w:tcBorders>
              <w:top w:val="nil"/>
              <w:left w:val="nil"/>
              <w:bottom w:val="nil"/>
              <w:right w:val="nil"/>
            </w:tcBorders>
            <w:vAlign w:val="center"/>
          </w:tcPr>
          <w:p w14:paraId="2A7CA35E" w14:textId="77777777" w:rsidR="00E71532" w:rsidRDefault="00D32508">
            <w:r>
              <w:t>Chief Executive Officer</w:t>
            </w:r>
          </w:p>
        </w:tc>
      </w:tr>
    </w:tbl>
    <w:p w14:paraId="6DCE6A6E" w14:textId="77777777" w:rsidR="00E71532" w:rsidRDefault="00D32508">
      <w:r>
        <w:br w:type="page"/>
      </w:r>
    </w:p>
    <w:p w14:paraId="22D5E24B" w14:textId="77777777" w:rsidR="00E71532" w:rsidRDefault="00D32508">
      <w:pPr>
        <w:keepNext/>
        <w:spacing w:before="200" w:after="100"/>
      </w:pPr>
      <w:r>
        <w:rPr>
          <w:b/>
          <w:color w:val="34A9DA"/>
          <w:sz w:val="30"/>
        </w:rPr>
        <w:lastRenderedPageBreak/>
        <w:t>ROLE PURPOSE</w:t>
      </w:r>
    </w:p>
    <w:p w14:paraId="0257131E" w14:textId="77777777" w:rsidR="00E71532" w:rsidRDefault="00D32508">
      <w:pPr>
        <w:spacing w:after="100" w:line="259" w:lineRule="auto"/>
      </w:pPr>
      <w:r>
        <w:rPr>
          <w:color w:val="1E1E1E"/>
        </w:rPr>
        <w:t>The Strategic Freelance Bid Writer will work alongside MCFB's CEO, leadership team, Project Leaders and finance team to identify, develop and secure sustainable funding opportunities that support MCFB's core services, strategic priorities and future development.</w:t>
      </w:r>
    </w:p>
    <w:p w14:paraId="61851E65" w14:textId="77777777" w:rsidR="00E71532" w:rsidRDefault="00D32508">
      <w:pPr>
        <w:spacing w:after="100" w:line="259" w:lineRule="auto"/>
      </w:pPr>
      <w:r>
        <w:rPr>
          <w:color w:val="1E1E1E"/>
        </w:rPr>
        <w:t>The consultant will take a proactive approach to researching suitable funding opportunities and developing high-quality, persuasive grant and bid submissions. They will help MCFB maintain a strategic funding pipeline, ensuring that opportunities are well matched to our work, realistic to deliver and aligned with the organisation's values and priorities.</w:t>
      </w:r>
    </w:p>
    <w:p w14:paraId="4AEBE0E2" w14:textId="77777777" w:rsidR="00E71532" w:rsidRDefault="00D32508">
      <w:pPr>
        <w:spacing w:after="100" w:line="259" w:lineRule="auto"/>
      </w:pPr>
      <w:r>
        <w:rPr>
          <w:color w:val="1E1E1E"/>
        </w:rPr>
        <w:t>This is not simply a writing role. We are looking for someone who can understand MCFB's work, identify where the strongest funding opportunities lie, draw out evidence and impact from our teams, and translate this into compelling applications.</w:t>
      </w:r>
    </w:p>
    <w:p w14:paraId="561F26ED" w14:textId="77777777" w:rsidR="00E71532" w:rsidRDefault="00D32508">
      <w:pPr>
        <w:keepNext/>
        <w:spacing w:before="200" w:after="100"/>
      </w:pPr>
      <w:r>
        <w:rPr>
          <w:b/>
          <w:color w:val="34A9DA"/>
          <w:sz w:val="30"/>
        </w:rPr>
        <w:t>KEY RESPONSIBILITIES</w:t>
      </w:r>
    </w:p>
    <w:p w14:paraId="0425305D" w14:textId="77777777" w:rsidR="00E71532" w:rsidRDefault="00D32508">
      <w:pPr>
        <w:keepNext/>
        <w:spacing w:before="140" w:after="40"/>
      </w:pPr>
      <w:r>
        <w:rPr>
          <w:b/>
          <w:color w:val="1E1E1E"/>
          <w:sz w:val="22"/>
        </w:rPr>
        <w:t>Strategic Funding &amp; Prospect Research</w:t>
      </w:r>
    </w:p>
    <w:p w14:paraId="21BD003B" w14:textId="77777777" w:rsidR="00E71532" w:rsidRDefault="00D32508">
      <w:pPr>
        <w:pStyle w:val="ListParagraph"/>
        <w:spacing w:after="60" w:line="252" w:lineRule="auto"/>
        <w:ind w:left="331" w:hanging="216"/>
      </w:pPr>
      <w:r>
        <w:rPr>
          <w:sz w:val="20"/>
        </w:rPr>
        <w:t>•  Identify and map suitable funding opportunities from charitable trusts, foundations, National Lottery funds, statutory bodies, local government and other relevant sources.</w:t>
      </w:r>
    </w:p>
    <w:p w14:paraId="6ABEA3DC" w14:textId="77777777" w:rsidR="00E71532" w:rsidRDefault="00D32508">
      <w:pPr>
        <w:pStyle w:val="ListParagraph"/>
        <w:spacing w:after="60" w:line="252" w:lineRule="auto"/>
        <w:ind w:left="331" w:hanging="216"/>
      </w:pPr>
      <w:r>
        <w:rPr>
          <w:sz w:val="20"/>
        </w:rPr>
        <w:t>•  Maintain a forward funding pipeline, including deadlines, priorities, likely value, eligibility requirements and next actions.</w:t>
      </w:r>
    </w:p>
    <w:p w14:paraId="2EA11341" w14:textId="77777777" w:rsidR="00E71532" w:rsidRDefault="00D32508">
      <w:pPr>
        <w:pStyle w:val="ListParagraph"/>
        <w:spacing w:after="60" w:line="252" w:lineRule="auto"/>
        <w:ind w:left="331" w:hanging="216"/>
      </w:pPr>
      <w:r>
        <w:rPr>
          <w:sz w:val="20"/>
        </w:rPr>
        <w:t>•  Assess opportunities for strategic fit before significant staff time is committed to an application.</w:t>
      </w:r>
    </w:p>
    <w:p w14:paraId="746C6067" w14:textId="77777777" w:rsidR="00E71532" w:rsidRDefault="00D32508">
      <w:pPr>
        <w:pStyle w:val="ListParagraph"/>
        <w:spacing w:after="60" w:line="252" w:lineRule="auto"/>
        <w:ind w:left="331" w:hanging="216"/>
      </w:pPr>
      <w:r>
        <w:rPr>
          <w:sz w:val="20"/>
        </w:rPr>
        <w:t>•  Identify opportunities for core, unrestricted, project and multi-year funding.</w:t>
      </w:r>
    </w:p>
    <w:p w14:paraId="7CBB4DAB" w14:textId="77777777" w:rsidR="00E71532" w:rsidRDefault="00D32508">
      <w:pPr>
        <w:keepNext/>
        <w:spacing w:before="140" w:after="40"/>
      </w:pPr>
      <w:r>
        <w:rPr>
          <w:b/>
          <w:color w:val="1E1E1E"/>
          <w:sz w:val="22"/>
        </w:rPr>
        <w:t>Bid &amp; Proposal Development</w:t>
      </w:r>
    </w:p>
    <w:p w14:paraId="389F9BDF" w14:textId="77777777" w:rsidR="00E71532" w:rsidRDefault="00D32508">
      <w:pPr>
        <w:pStyle w:val="ListParagraph"/>
        <w:spacing w:after="60" w:line="252" w:lineRule="auto"/>
        <w:ind w:left="331" w:hanging="216"/>
      </w:pPr>
      <w:r>
        <w:rPr>
          <w:sz w:val="20"/>
        </w:rPr>
        <w:t>•  Lead the drafting of high-quality, persuasive funding applications and bids tailored to individual funder requirements.</w:t>
      </w:r>
    </w:p>
    <w:p w14:paraId="5E2B9280" w14:textId="77777777" w:rsidR="00E71532" w:rsidRDefault="00D32508">
      <w:pPr>
        <w:pStyle w:val="ListParagraph"/>
        <w:spacing w:after="60" w:line="252" w:lineRule="auto"/>
        <w:ind w:left="331" w:hanging="216"/>
      </w:pPr>
      <w:r>
        <w:rPr>
          <w:sz w:val="20"/>
        </w:rPr>
        <w:t>•  Translate MCFB's service delivery, lived experience, impact data and organisational priorities into clear and compelling funding narratives.</w:t>
      </w:r>
    </w:p>
    <w:p w14:paraId="48A02632" w14:textId="77777777" w:rsidR="00E71532" w:rsidRDefault="00D32508">
      <w:pPr>
        <w:pStyle w:val="ListParagraph"/>
        <w:spacing w:after="60" w:line="252" w:lineRule="auto"/>
        <w:ind w:left="331" w:hanging="216"/>
      </w:pPr>
      <w:r>
        <w:rPr>
          <w:sz w:val="20"/>
        </w:rPr>
        <w:t>•  Develop strong cases for support that demonstrate need, outcomes, impact, value and sustainability.</w:t>
      </w:r>
    </w:p>
    <w:p w14:paraId="42E62302" w14:textId="77777777" w:rsidR="00E71532" w:rsidRDefault="00D32508">
      <w:pPr>
        <w:pStyle w:val="ListParagraph"/>
        <w:spacing w:after="60" w:line="252" w:lineRule="auto"/>
        <w:ind w:left="331" w:hanging="216"/>
      </w:pPr>
      <w:r>
        <w:rPr>
          <w:sz w:val="20"/>
        </w:rPr>
        <w:t>•  Adapt existing organisational information without relying on generic or repetitive applications.</w:t>
      </w:r>
    </w:p>
    <w:p w14:paraId="11D9CB36" w14:textId="77777777" w:rsidR="00E71532" w:rsidRDefault="00D32508">
      <w:pPr>
        <w:pStyle w:val="ListParagraph"/>
        <w:spacing w:after="60" w:line="252" w:lineRule="auto"/>
        <w:ind w:left="331" w:hanging="216"/>
      </w:pPr>
      <w:r>
        <w:rPr>
          <w:sz w:val="20"/>
        </w:rPr>
        <w:t>•  Ensure applications are accurate, coherent, evidence-based and submitted to deadline.</w:t>
      </w:r>
    </w:p>
    <w:p w14:paraId="6B559508" w14:textId="77777777" w:rsidR="00E71532" w:rsidRDefault="00D32508">
      <w:pPr>
        <w:keepNext/>
        <w:spacing w:before="140" w:after="40"/>
      </w:pPr>
      <w:r>
        <w:rPr>
          <w:b/>
          <w:color w:val="1E1E1E"/>
          <w:sz w:val="22"/>
        </w:rPr>
        <w:t>Application Management</w:t>
      </w:r>
    </w:p>
    <w:p w14:paraId="4D433982" w14:textId="77777777" w:rsidR="00E71532" w:rsidRDefault="00D32508">
      <w:pPr>
        <w:pStyle w:val="ListParagraph"/>
        <w:spacing w:after="60" w:line="252" w:lineRule="auto"/>
        <w:ind w:left="331" w:hanging="216"/>
      </w:pPr>
      <w:r>
        <w:rPr>
          <w:sz w:val="20"/>
        </w:rPr>
        <w:t>•  Coordinate the information and documentation required for applications, including project plans, budgets, outcomes, impact measures, case studies, policies and compliance information.</w:t>
      </w:r>
    </w:p>
    <w:p w14:paraId="270215C2" w14:textId="77777777" w:rsidR="00E71532" w:rsidRDefault="00D32508">
      <w:pPr>
        <w:pStyle w:val="ListParagraph"/>
        <w:spacing w:after="60" w:line="252" w:lineRule="auto"/>
        <w:ind w:left="331" w:hanging="216"/>
      </w:pPr>
      <w:r>
        <w:rPr>
          <w:sz w:val="20"/>
        </w:rPr>
        <w:t>•  Work with the CEO and Project Leaders to gather current service information, beneficiary evidence and delivery plans.</w:t>
      </w:r>
    </w:p>
    <w:p w14:paraId="16096BAD" w14:textId="77777777" w:rsidR="00E71532" w:rsidRDefault="00D32508">
      <w:pPr>
        <w:pStyle w:val="ListParagraph"/>
        <w:spacing w:after="60" w:line="252" w:lineRule="auto"/>
        <w:ind w:left="331" w:hanging="216"/>
      </w:pPr>
      <w:r>
        <w:rPr>
          <w:sz w:val="20"/>
        </w:rPr>
        <w:t>•  Maintain clear records of applications submitted, decisions, feedback and reporting requirements.</w:t>
      </w:r>
    </w:p>
    <w:p w14:paraId="0274882B" w14:textId="77777777" w:rsidR="00E71532" w:rsidRDefault="00D32508">
      <w:pPr>
        <w:pStyle w:val="ListParagraph"/>
        <w:spacing w:after="60" w:line="252" w:lineRule="auto"/>
        <w:ind w:left="331" w:hanging="216"/>
      </w:pPr>
      <w:r>
        <w:rPr>
          <w:sz w:val="20"/>
        </w:rPr>
        <w:t>•  Support the development of reusable funding content and evidence that strengthens future applications.</w:t>
      </w:r>
    </w:p>
    <w:p w14:paraId="4B989590" w14:textId="77777777" w:rsidR="00E71532" w:rsidRDefault="00D32508">
      <w:r>
        <w:br w:type="page"/>
      </w:r>
    </w:p>
    <w:p w14:paraId="37AE9B25" w14:textId="77777777" w:rsidR="00E71532" w:rsidRDefault="00D32508">
      <w:pPr>
        <w:keepNext/>
        <w:spacing w:before="200" w:after="100"/>
      </w:pPr>
      <w:r>
        <w:rPr>
          <w:b/>
          <w:color w:val="34A9DA"/>
          <w:sz w:val="30"/>
        </w:rPr>
        <w:lastRenderedPageBreak/>
        <w:t>STAKEHOLDER COLLABORATION</w:t>
      </w:r>
    </w:p>
    <w:p w14:paraId="40829F27" w14:textId="77777777" w:rsidR="00E71532" w:rsidRDefault="00D32508">
      <w:pPr>
        <w:pStyle w:val="ListParagraph"/>
        <w:spacing w:after="60" w:line="252" w:lineRule="auto"/>
        <w:ind w:left="331" w:hanging="216"/>
      </w:pPr>
      <w:r>
        <w:rPr>
          <w:sz w:val="20"/>
        </w:rPr>
        <w:t>•  Work closely with the CEO to ensure funding activity reflects MCFB's strategic priorities.</w:t>
      </w:r>
    </w:p>
    <w:p w14:paraId="6E20644C" w14:textId="77777777" w:rsidR="00E71532" w:rsidRDefault="00D32508">
      <w:pPr>
        <w:pStyle w:val="ListParagraph"/>
        <w:spacing w:after="60" w:line="252" w:lineRule="auto"/>
        <w:ind w:left="331" w:hanging="216"/>
      </w:pPr>
      <w:r>
        <w:rPr>
          <w:sz w:val="20"/>
        </w:rPr>
        <w:t>•  Engage with Project Leaders and practitioners to understand delivery models, emerging needs, outcomes and evidence of impact.</w:t>
      </w:r>
    </w:p>
    <w:p w14:paraId="6BB49C3C" w14:textId="77777777" w:rsidR="00E71532" w:rsidRDefault="00D32508">
      <w:pPr>
        <w:pStyle w:val="ListParagraph"/>
        <w:spacing w:after="60" w:line="252" w:lineRule="auto"/>
        <w:ind w:left="331" w:hanging="216"/>
      </w:pPr>
      <w:r>
        <w:rPr>
          <w:sz w:val="20"/>
        </w:rPr>
        <w:t>•  Work collaboratively with MCFB's finance team on budgets and financial information for applications.</w:t>
      </w:r>
    </w:p>
    <w:p w14:paraId="0ADAA7E8" w14:textId="77777777" w:rsidR="00E71532" w:rsidRDefault="00D32508">
      <w:pPr>
        <w:pStyle w:val="ListParagraph"/>
        <w:spacing w:after="60" w:line="252" w:lineRule="auto"/>
        <w:ind w:left="331" w:hanging="216"/>
      </w:pPr>
      <w:r>
        <w:rPr>
          <w:sz w:val="20"/>
        </w:rPr>
        <w:t>•  Where appropriate, support the development of partnership or collaborative bids with external organisations.</w:t>
      </w:r>
    </w:p>
    <w:p w14:paraId="0168175F" w14:textId="77777777" w:rsidR="00E71532" w:rsidRDefault="00D32508">
      <w:pPr>
        <w:pStyle w:val="ListParagraph"/>
        <w:spacing w:after="60" w:line="252" w:lineRule="auto"/>
        <w:ind w:left="331" w:hanging="216"/>
      </w:pPr>
      <w:r>
        <w:rPr>
          <w:sz w:val="20"/>
        </w:rPr>
        <w:t>•  Build an understanding of MCFB's communities and ensure applications reflect our anti-racist, culturally responsive and strengths-based approach.</w:t>
      </w:r>
    </w:p>
    <w:p w14:paraId="115551CF" w14:textId="77777777" w:rsidR="00E71532" w:rsidRDefault="00D32508">
      <w:pPr>
        <w:keepNext/>
        <w:spacing w:before="200" w:after="100"/>
      </w:pPr>
      <w:r>
        <w:rPr>
          <w:b/>
          <w:color w:val="34A9DA"/>
          <w:sz w:val="30"/>
        </w:rPr>
        <w:t>FINANCIAL AWARENESS</w:t>
      </w:r>
    </w:p>
    <w:p w14:paraId="113031D1" w14:textId="52FD7BBC" w:rsidR="00E71532" w:rsidRDefault="00D32508">
      <w:pPr>
        <w:spacing w:after="100" w:line="259" w:lineRule="auto"/>
      </w:pPr>
      <w:r>
        <w:rPr>
          <w:color w:val="1E1E1E"/>
        </w:rPr>
        <w:t xml:space="preserve">The consultant will have access to support from MCFB's </w:t>
      </w:r>
      <w:r w:rsidR="000E4D99">
        <w:rPr>
          <w:color w:val="1E1E1E"/>
        </w:rPr>
        <w:t xml:space="preserve">CEO, </w:t>
      </w:r>
      <w:r>
        <w:rPr>
          <w:color w:val="1E1E1E"/>
        </w:rPr>
        <w:t>finance</w:t>
      </w:r>
      <w:r w:rsidR="000E4D99">
        <w:rPr>
          <w:color w:val="1E1E1E"/>
        </w:rPr>
        <w:t xml:space="preserve"> controller </w:t>
      </w:r>
      <w:r>
        <w:rPr>
          <w:color w:val="1E1E1E"/>
        </w:rPr>
        <w:t>and Project Leaders in developing detailed budgets and financial information for applications. However, they should have sufficient financial understanding to ensure that funding proposals are realistic, sustainable and aligned with funder requirements.</w:t>
      </w:r>
    </w:p>
    <w:p w14:paraId="00F3E613" w14:textId="0ADD9FBE" w:rsidR="00E71532" w:rsidRDefault="00D32508">
      <w:pPr>
        <w:pStyle w:val="ListParagraph"/>
        <w:spacing w:after="60" w:line="252" w:lineRule="auto"/>
        <w:ind w:left="331" w:hanging="216"/>
      </w:pPr>
      <w:r>
        <w:rPr>
          <w:sz w:val="20"/>
        </w:rPr>
        <w:t xml:space="preserve">•  Work collaboratively with MCFB's finance </w:t>
      </w:r>
      <w:r w:rsidR="000E4D99">
        <w:rPr>
          <w:sz w:val="20"/>
        </w:rPr>
        <w:t>controller</w:t>
      </w:r>
      <w:r>
        <w:rPr>
          <w:sz w:val="20"/>
        </w:rPr>
        <w:t xml:space="preserve"> to develop accurate project and programme budgets.</w:t>
      </w:r>
    </w:p>
    <w:p w14:paraId="27CE1925" w14:textId="77777777" w:rsidR="00E71532" w:rsidRDefault="00D32508">
      <w:pPr>
        <w:pStyle w:val="ListParagraph"/>
        <w:spacing w:after="60" w:line="252" w:lineRule="auto"/>
        <w:ind w:left="331" w:hanging="216"/>
      </w:pPr>
      <w:r>
        <w:rPr>
          <w:sz w:val="20"/>
        </w:rPr>
        <w:t>•  Understand the principles of full-cost recovery and ensure appropriate organisational costs are considered within funding applications.</w:t>
      </w:r>
    </w:p>
    <w:p w14:paraId="28A75F0C" w14:textId="77777777" w:rsidR="00E71532" w:rsidRDefault="00D32508">
      <w:pPr>
        <w:pStyle w:val="ListParagraph"/>
        <w:spacing w:after="60" w:line="252" w:lineRule="auto"/>
        <w:ind w:left="331" w:hanging="216"/>
      </w:pPr>
      <w:r>
        <w:rPr>
          <w:sz w:val="20"/>
        </w:rPr>
        <w:t>•  Understand the difference between restricted, unrestricted and core funding and seek opportunities across these areas.</w:t>
      </w:r>
    </w:p>
    <w:p w14:paraId="37F61857" w14:textId="77777777" w:rsidR="00E71532" w:rsidRDefault="00D32508">
      <w:pPr>
        <w:pStyle w:val="ListParagraph"/>
        <w:spacing w:after="60" w:line="252" w:lineRule="auto"/>
        <w:ind w:left="331" w:hanging="216"/>
      </w:pPr>
      <w:r>
        <w:rPr>
          <w:sz w:val="20"/>
        </w:rPr>
        <w:t>•  Interpret funder financial guidance and identify eligible and ineligible expenditure.</w:t>
      </w:r>
    </w:p>
    <w:p w14:paraId="7710984B" w14:textId="77777777" w:rsidR="00E71532" w:rsidRDefault="00D32508">
      <w:pPr>
        <w:pStyle w:val="ListParagraph"/>
        <w:spacing w:after="60" w:line="252" w:lineRule="auto"/>
        <w:ind w:left="331" w:hanging="216"/>
      </w:pPr>
      <w:r>
        <w:rPr>
          <w:sz w:val="20"/>
        </w:rPr>
        <w:t>•  Ensure that activities, staffing, outputs and outcomes proposed within an application are consistent with the available budget.</w:t>
      </w:r>
    </w:p>
    <w:p w14:paraId="52AF7B84" w14:textId="77777777" w:rsidR="00E71532" w:rsidRDefault="00D32508">
      <w:pPr>
        <w:pStyle w:val="ListParagraph"/>
        <w:spacing w:after="60" w:line="252" w:lineRule="auto"/>
        <w:ind w:left="331" w:hanging="216"/>
      </w:pPr>
      <w:r>
        <w:rPr>
          <w:sz w:val="20"/>
        </w:rPr>
        <w:t>•  Identify match-funding or partnership funding requirements at an early stage.</w:t>
      </w:r>
    </w:p>
    <w:p w14:paraId="312263FA" w14:textId="77777777" w:rsidR="00E71532" w:rsidRDefault="00D32508">
      <w:pPr>
        <w:pStyle w:val="ListParagraph"/>
        <w:spacing w:after="60" w:line="252" w:lineRule="auto"/>
        <w:ind w:left="331" w:hanging="216"/>
      </w:pPr>
      <w:r>
        <w:rPr>
          <w:sz w:val="20"/>
        </w:rPr>
        <w:t>•  Consider the financial sustainability of projects beyond the initial grant period.</w:t>
      </w:r>
    </w:p>
    <w:p w14:paraId="0F622C50" w14:textId="77777777" w:rsidR="00E71532" w:rsidRDefault="00D32508">
      <w:pPr>
        <w:pStyle w:val="ListParagraph"/>
        <w:spacing w:after="60" w:line="252" w:lineRule="auto"/>
        <w:ind w:left="331" w:hanging="216"/>
      </w:pPr>
      <w:r>
        <w:rPr>
          <w:sz w:val="20"/>
        </w:rPr>
        <w:t>•  Flag potential financial or contractual risks for discussion with the CEO and finance team before applications are submitted.</w:t>
      </w:r>
    </w:p>
    <w:p w14:paraId="444ABF45" w14:textId="77777777" w:rsidR="00E71532" w:rsidRDefault="00D32508">
      <w:pPr>
        <w:keepNext/>
        <w:spacing w:before="200" w:after="100"/>
      </w:pPr>
      <w:r>
        <w:rPr>
          <w:b/>
          <w:color w:val="34A9DA"/>
          <w:sz w:val="30"/>
        </w:rPr>
        <w:t>WORKING ARRANGEMENTS</w:t>
      </w:r>
    </w:p>
    <w:p w14:paraId="02989B7A" w14:textId="77777777" w:rsidR="00E71532" w:rsidRDefault="00D32508">
      <w:pPr>
        <w:spacing w:after="100" w:line="259" w:lineRule="auto"/>
      </w:pPr>
      <w:r>
        <w:rPr>
          <w:color w:val="1E1E1E"/>
        </w:rPr>
        <w:t>This is a freelance consultancy arrangement rather than an employed post. The consultant will be expected to manage their own time effectively, work independently and communicate regularly with the CEO and relevant MCFB colleagues. The volume and timing of work may vary according to funding deadlines and organisational priorities.</w:t>
      </w:r>
    </w:p>
    <w:p w14:paraId="33914FE4" w14:textId="77777777" w:rsidR="00E71532" w:rsidRDefault="00D32508">
      <w:pPr>
        <w:spacing w:after="100" w:line="259" w:lineRule="auto"/>
      </w:pPr>
      <w:r>
        <w:rPr>
          <w:color w:val="1E1E1E"/>
        </w:rPr>
        <w:t>MCFB welcomes applications from consultants able to work remotely. An Edinburgh base, or the ability to attend occasional in-person meetings in Edinburgh, would be advantageous.</w:t>
      </w:r>
    </w:p>
    <w:p w14:paraId="68B2BCFD" w14:textId="77777777" w:rsidR="00E71532" w:rsidRDefault="00D32508">
      <w:r>
        <w:br w:type="page"/>
      </w:r>
    </w:p>
    <w:p w14:paraId="2C091A9E" w14:textId="77777777" w:rsidR="00E71532" w:rsidRDefault="00D32508">
      <w:pPr>
        <w:keepNext/>
        <w:spacing w:before="200" w:after="100"/>
      </w:pPr>
      <w:r>
        <w:rPr>
          <w:b/>
          <w:color w:val="34A9DA"/>
          <w:sz w:val="30"/>
        </w:rPr>
        <w:lastRenderedPageBreak/>
        <w:t>PERSON SPECIFICATION</w:t>
      </w:r>
    </w:p>
    <w:p w14:paraId="744ED7AB" w14:textId="77777777" w:rsidR="00E71532" w:rsidRDefault="00D32508">
      <w:pPr>
        <w:keepNext/>
        <w:spacing w:before="140" w:after="40"/>
      </w:pPr>
      <w:r>
        <w:rPr>
          <w:b/>
          <w:color w:val="1E1E1E"/>
          <w:sz w:val="22"/>
        </w:rPr>
        <w:t>Essential Experience &amp; Knowledge</w:t>
      </w:r>
    </w:p>
    <w:p w14:paraId="0FB4A4C6" w14:textId="77777777" w:rsidR="00E71532" w:rsidRDefault="00D32508">
      <w:pPr>
        <w:pStyle w:val="ListParagraph"/>
        <w:spacing w:after="60" w:line="252" w:lineRule="auto"/>
        <w:ind w:left="331" w:hanging="216"/>
      </w:pPr>
      <w:r>
        <w:rPr>
          <w:sz w:val="20"/>
        </w:rPr>
        <w:t>•  A strong track record of developing successful funding applications to UK trusts, foundations, statutory bodies and/or public-sector funders.</w:t>
      </w:r>
    </w:p>
    <w:p w14:paraId="2021F7E7" w14:textId="77777777" w:rsidR="00E71532" w:rsidRDefault="00D32508">
      <w:pPr>
        <w:pStyle w:val="ListParagraph"/>
        <w:spacing w:after="60" w:line="252" w:lineRule="auto"/>
        <w:ind w:left="331" w:hanging="216"/>
      </w:pPr>
      <w:r>
        <w:rPr>
          <w:sz w:val="20"/>
        </w:rPr>
        <w:t>•  Excellent research, bid-writing and persuasive communication skills.</w:t>
      </w:r>
    </w:p>
    <w:p w14:paraId="523026B1" w14:textId="77777777" w:rsidR="00E71532" w:rsidRDefault="00D32508">
      <w:pPr>
        <w:pStyle w:val="ListParagraph"/>
        <w:spacing w:after="60" w:line="252" w:lineRule="auto"/>
        <w:ind w:left="331" w:hanging="216"/>
      </w:pPr>
      <w:r>
        <w:rPr>
          <w:sz w:val="20"/>
        </w:rPr>
        <w:t>•  Experience of identifying and developing a strategic pipeline of funding opportunities.</w:t>
      </w:r>
    </w:p>
    <w:p w14:paraId="1C4942F9" w14:textId="77777777" w:rsidR="00E71532" w:rsidRDefault="00D32508">
      <w:pPr>
        <w:pStyle w:val="ListParagraph"/>
        <w:spacing w:after="60" w:line="252" w:lineRule="auto"/>
        <w:ind w:left="331" w:hanging="216"/>
      </w:pPr>
      <w:r>
        <w:rPr>
          <w:sz w:val="20"/>
        </w:rPr>
        <w:t>•  Good financial literacy and the ability to work collaboratively with finance professionals on project budgets and funding applications.</w:t>
      </w:r>
    </w:p>
    <w:p w14:paraId="419B08CC" w14:textId="77777777" w:rsidR="00E71532" w:rsidRDefault="00D32508">
      <w:pPr>
        <w:pStyle w:val="ListParagraph"/>
        <w:spacing w:after="60" w:line="252" w:lineRule="auto"/>
        <w:ind w:left="331" w:hanging="216"/>
      </w:pPr>
      <w:r>
        <w:rPr>
          <w:sz w:val="20"/>
        </w:rPr>
        <w:t>•  An understanding of full-cost recovery and the financial requirements associated with restricted grant funding.</w:t>
      </w:r>
    </w:p>
    <w:p w14:paraId="73AD58BE" w14:textId="77777777" w:rsidR="00E71532" w:rsidRDefault="00D32508">
      <w:pPr>
        <w:pStyle w:val="ListParagraph"/>
        <w:spacing w:after="60" w:line="252" w:lineRule="auto"/>
        <w:ind w:left="331" w:hanging="216"/>
      </w:pPr>
      <w:r>
        <w:rPr>
          <w:sz w:val="20"/>
        </w:rPr>
        <w:t>•  Experience of translating service delivery, impact data and organisational priorities into compelling funding proposals.</w:t>
      </w:r>
    </w:p>
    <w:p w14:paraId="5C325AAC" w14:textId="77777777" w:rsidR="00E71532" w:rsidRDefault="00D32508">
      <w:pPr>
        <w:pStyle w:val="ListParagraph"/>
        <w:spacing w:after="60" w:line="252" w:lineRule="auto"/>
        <w:ind w:left="331" w:hanging="216"/>
      </w:pPr>
      <w:r>
        <w:rPr>
          <w:sz w:val="20"/>
        </w:rPr>
        <w:t>•  Strong understanding of the charity and voluntary sector funding environment.</w:t>
      </w:r>
    </w:p>
    <w:p w14:paraId="12CD56D2" w14:textId="77777777" w:rsidR="00E71532" w:rsidRDefault="00D32508">
      <w:pPr>
        <w:pStyle w:val="ListParagraph"/>
        <w:spacing w:after="60" w:line="252" w:lineRule="auto"/>
        <w:ind w:left="331" w:hanging="216"/>
      </w:pPr>
      <w:r>
        <w:rPr>
          <w:sz w:val="20"/>
        </w:rPr>
        <w:t>•  An understanding of equality, anti-racism and culturally responsive approaches to supporting communities.</w:t>
      </w:r>
    </w:p>
    <w:p w14:paraId="6A888410" w14:textId="77777777" w:rsidR="00E71532" w:rsidRDefault="00D32508">
      <w:pPr>
        <w:pStyle w:val="ListParagraph"/>
        <w:spacing w:after="60" w:line="252" w:lineRule="auto"/>
        <w:ind w:left="331" w:hanging="216"/>
      </w:pPr>
      <w:r>
        <w:rPr>
          <w:sz w:val="20"/>
        </w:rPr>
        <w:t>•  Ability to work independently, manage competing deadlines and deliver high-quality work within agreed timescales.</w:t>
      </w:r>
    </w:p>
    <w:p w14:paraId="123F487C" w14:textId="77777777" w:rsidR="00E71532" w:rsidRDefault="00D32508">
      <w:pPr>
        <w:keepNext/>
        <w:spacing w:before="140" w:after="40"/>
      </w:pPr>
      <w:r>
        <w:rPr>
          <w:b/>
          <w:color w:val="1E1E1E"/>
          <w:sz w:val="22"/>
        </w:rPr>
        <w:t>Desirable Experience</w:t>
      </w:r>
    </w:p>
    <w:p w14:paraId="20CC7B64" w14:textId="77777777" w:rsidR="00E71532" w:rsidRDefault="00D32508">
      <w:pPr>
        <w:pStyle w:val="ListParagraph"/>
        <w:spacing w:after="60" w:line="252" w:lineRule="auto"/>
        <w:ind w:left="331" w:hanging="216"/>
      </w:pPr>
      <w:r>
        <w:rPr>
          <w:sz w:val="20"/>
        </w:rPr>
        <w:t>•  Experience of securing multi-year and/or core funding.</w:t>
      </w:r>
    </w:p>
    <w:p w14:paraId="5FA66399" w14:textId="77777777" w:rsidR="00E71532" w:rsidRDefault="00D32508">
      <w:pPr>
        <w:pStyle w:val="ListParagraph"/>
        <w:spacing w:after="60" w:line="252" w:lineRule="auto"/>
        <w:ind w:left="331" w:hanging="216"/>
      </w:pPr>
      <w:r>
        <w:rPr>
          <w:sz w:val="20"/>
        </w:rPr>
        <w:t>•  Experience of National Lottery Community Fund applications and other major UK charitable trusts and foundations.</w:t>
      </w:r>
    </w:p>
    <w:p w14:paraId="0D47CE3C" w14:textId="77777777" w:rsidR="00E71532" w:rsidRDefault="00D32508">
      <w:pPr>
        <w:pStyle w:val="ListParagraph"/>
        <w:spacing w:after="60" w:line="252" w:lineRule="auto"/>
        <w:ind w:left="331" w:hanging="216"/>
      </w:pPr>
      <w:r>
        <w:rPr>
          <w:sz w:val="20"/>
        </w:rPr>
        <w:t>•  Experience of statutory or public-sector bids and commissioned funding.</w:t>
      </w:r>
    </w:p>
    <w:p w14:paraId="16BF8B9F" w14:textId="77777777" w:rsidR="00E71532" w:rsidRDefault="00D32508">
      <w:pPr>
        <w:pStyle w:val="ListParagraph"/>
        <w:spacing w:after="60" w:line="252" w:lineRule="auto"/>
        <w:ind w:left="331" w:hanging="216"/>
      </w:pPr>
      <w:r>
        <w:rPr>
          <w:sz w:val="20"/>
        </w:rPr>
        <w:t>•  Experience of developing collaborative or partnership funding applications.</w:t>
      </w:r>
    </w:p>
    <w:p w14:paraId="4D5C129A" w14:textId="77777777" w:rsidR="00E71532" w:rsidRDefault="00D32508">
      <w:pPr>
        <w:pStyle w:val="ListParagraph"/>
        <w:spacing w:after="60" w:line="252" w:lineRule="auto"/>
        <w:ind w:left="331" w:hanging="216"/>
      </w:pPr>
      <w:r>
        <w:rPr>
          <w:sz w:val="20"/>
        </w:rPr>
        <w:t>•  Knowledge of the Scottish third sector and funding landscape.</w:t>
      </w:r>
    </w:p>
    <w:p w14:paraId="60426E7E" w14:textId="77777777" w:rsidR="00E71532" w:rsidRDefault="00D32508">
      <w:pPr>
        <w:pStyle w:val="ListParagraph"/>
        <w:spacing w:after="60" w:line="252" w:lineRule="auto"/>
        <w:ind w:left="331" w:hanging="216"/>
      </w:pPr>
      <w:r>
        <w:rPr>
          <w:sz w:val="20"/>
        </w:rPr>
        <w:t>•  Experience of working with organisations supporting minority ethnic communities, refugees, migrants, children, young people or families.</w:t>
      </w:r>
    </w:p>
    <w:p w14:paraId="6F95BBBA" w14:textId="77777777" w:rsidR="00E71532" w:rsidRDefault="00D32508">
      <w:pPr>
        <w:keepNext/>
        <w:spacing w:before="140" w:after="40"/>
      </w:pPr>
      <w:r>
        <w:rPr>
          <w:b/>
          <w:color w:val="1E1E1E"/>
          <w:sz w:val="22"/>
        </w:rPr>
        <w:t>Personal Approach</w:t>
      </w:r>
    </w:p>
    <w:p w14:paraId="5E4FB43F" w14:textId="77777777" w:rsidR="00E71532" w:rsidRDefault="00D32508">
      <w:pPr>
        <w:pStyle w:val="ListParagraph"/>
        <w:spacing w:after="60" w:line="252" w:lineRule="auto"/>
        <w:ind w:left="331" w:hanging="216"/>
      </w:pPr>
      <w:r>
        <w:rPr>
          <w:sz w:val="20"/>
        </w:rPr>
        <w:t>•  Strategic, proactive and able to identify opportunities rather than waiting for applications to be allocated.</w:t>
      </w:r>
    </w:p>
    <w:p w14:paraId="32C2C175" w14:textId="77777777" w:rsidR="00E71532" w:rsidRDefault="00D32508">
      <w:pPr>
        <w:pStyle w:val="ListParagraph"/>
        <w:spacing w:after="60" w:line="252" w:lineRule="auto"/>
        <w:ind w:left="331" w:hanging="216"/>
      </w:pPr>
      <w:r>
        <w:rPr>
          <w:sz w:val="20"/>
        </w:rPr>
        <w:t>•  Able to listen carefully and draw out the strongest evidence and stories from staff and project teams.</w:t>
      </w:r>
    </w:p>
    <w:p w14:paraId="748486E8" w14:textId="77777777" w:rsidR="00E71532" w:rsidRDefault="00D32508">
      <w:pPr>
        <w:pStyle w:val="ListParagraph"/>
        <w:spacing w:after="60" w:line="252" w:lineRule="auto"/>
        <w:ind w:left="331" w:hanging="216"/>
      </w:pPr>
      <w:r>
        <w:rPr>
          <w:sz w:val="20"/>
        </w:rPr>
        <w:t>•  Collaborative and comfortable working with senior leadership, finance colleagues and frontline practitioners.</w:t>
      </w:r>
    </w:p>
    <w:p w14:paraId="1B387795" w14:textId="77777777" w:rsidR="00E71532" w:rsidRDefault="00D32508">
      <w:pPr>
        <w:pStyle w:val="ListParagraph"/>
        <w:spacing w:after="60" w:line="252" w:lineRule="auto"/>
        <w:ind w:left="331" w:hanging="216"/>
      </w:pPr>
      <w:r>
        <w:rPr>
          <w:sz w:val="20"/>
        </w:rPr>
        <w:t>•  Committed to MCFB's values, including anti-racist practice, equality, social justice and respect for lived experience.</w:t>
      </w:r>
    </w:p>
    <w:p w14:paraId="605047FF" w14:textId="77777777" w:rsidR="00E71532" w:rsidRDefault="00D32508">
      <w:pPr>
        <w:pStyle w:val="ListParagraph"/>
        <w:spacing w:after="60" w:line="252" w:lineRule="auto"/>
        <w:ind w:left="331" w:hanging="216"/>
      </w:pPr>
      <w:r>
        <w:rPr>
          <w:sz w:val="20"/>
        </w:rPr>
        <w:t>•  Able to provide constructive advice where an opportunity is not financially or strategically right for MCFB.</w:t>
      </w:r>
    </w:p>
    <w:p w14:paraId="02E6FCAC" w14:textId="77777777" w:rsidR="00E71532" w:rsidRDefault="00D32508">
      <w:pPr>
        <w:keepNext/>
        <w:spacing w:before="200" w:after="100"/>
      </w:pPr>
      <w:r>
        <w:rPr>
          <w:b/>
          <w:color w:val="34A9DA"/>
          <w:sz w:val="30"/>
        </w:rPr>
        <w:t>HOW TO APPLY</w:t>
      </w:r>
    </w:p>
    <w:p w14:paraId="72780FB3" w14:textId="5DB9FC45" w:rsidR="00E71532" w:rsidRDefault="00D32508">
      <w:pPr>
        <w:spacing w:after="100" w:line="259" w:lineRule="auto"/>
      </w:pPr>
      <w:r>
        <w:rPr>
          <w:color w:val="1E1E1E"/>
        </w:rPr>
        <w:t xml:space="preserve">Please send your CV and a brief cover letter, or a summary of your previous fundraising successes, together with your proposed day/hourly rate to: </w:t>
      </w:r>
      <w:r w:rsidR="000E4D99" w:rsidRPr="000E4D99">
        <w:rPr>
          <w:b/>
          <w:bCs/>
          <w:color w:val="1E1E1E"/>
        </w:rPr>
        <w:t>Hello@mcfb.org.uk</w:t>
      </w:r>
    </w:p>
    <w:p w14:paraId="02FF2F3C" w14:textId="77777777" w:rsidR="00E71532" w:rsidRDefault="00D32508">
      <w:pPr>
        <w:spacing w:after="100" w:line="259" w:lineRule="auto"/>
      </w:pPr>
      <w:r>
        <w:rPr>
          <w:color w:val="1E1E1E"/>
        </w:rPr>
        <w:t>Please include examples of the types and values of grants or bids you have successfully secured and briefly explain your role in developing those applications.</w:t>
      </w:r>
    </w:p>
    <w:p w14:paraId="12C3B5E4" w14:textId="77777777" w:rsidR="00E71532" w:rsidRPr="000E4D99" w:rsidRDefault="00D32508">
      <w:pPr>
        <w:spacing w:after="100" w:line="259" w:lineRule="auto"/>
        <w:rPr>
          <w:b/>
          <w:bCs/>
        </w:rPr>
      </w:pPr>
      <w:r w:rsidRPr="000E4D99">
        <w:rPr>
          <w:b/>
          <w:bCs/>
          <w:color w:val="1E1E1E"/>
        </w:rPr>
        <w:t>Closing date: [Insert Date]</w:t>
      </w:r>
    </w:p>
    <w:p w14:paraId="79259BEE" w14:textId="77777777" w:rsidR="00E71532" w:rsidRPr="000E4D99" w:rsidRDefault="00D32508">
      <w:pPr>
        <w:spacing w:after="100" w:line="259" w:lineRule="auto"/>
        <w:rPr>
          <w:b/>
          <w:bCs/>
        </w:rPr>
      </w:pPr>
      <w:r w:rsidRPr="000E4D99">
        <w:rPr>
          <w:b/>
          <w:bCs/>
          <w:color w:val="1E1E1E"/>
        </w:rPr>
        <w:t>Interview / discussion date: [Insert Date]</w:t>
      </w:r>
    </w:p>
    <w:p w14:paraId="32DC01D5" w14:textId="77777777" w:rsidR="00E71532" w:rsidRDefault="00D32508">
      <w:pPr>
        <w:spacing w:after="100" w:line="259" w:lineRule="auto"/>
      </w:pPr>
      <w:r>
        <w:rPr>
          <w:color w:val="1E1E1E"/>
        </w:rPr>
        <w:t>Proposed start: As soon as possible / by agreement</w:t>
      </w:r>
    </w:p>
    <w:p w14:paraId="3D3F1255" w14:textId="77777777" w:rsidR="00E71532" w:rsidRDefault="00D32508">
      <w:pPr>
        <w:keepNext/>
        <w:spacing w:before="200" w:after="100"/>
      </w:pPr>
      <w:r>
        <w:rPr>
          <w:b/>
          <w:color w:val="34A9DA"/>
          <w:sz w:val="30"/>
        </w:rPr>
        <w:t>EQUALITY, DIVERSITY &amp; INCLUSION</w:t>
      </w:r>
    </w:p>
    <w:p w14:paraId="37AF2B6F" w14:textId="77777777" w:rsidR="00E71532" w:rsidRDefault="00D32508">
      <w:pPr>
        <w:spacing w:after="100" w:line="259" w:lineRule="auto"/>
      </w:pPr>
      <w:r>
        <w:rPr>
          <w:color w:val="1E1E1E"/>
        </w:rPr>
        <w:t>MCFB is committed to equality, diversity and inclusion. We welcome applications from people of all backgrounds and particularly value experience and understanding of working with communities affected by racial inequality, migration, poverty and structural disadvantage.</w:t>
      </w:r>
    </w:p>
    <w:sectPr w:rsidR="00E71532">
      <w:footerReference w:type="default" r:id="rId11"/>
      <w:pgSz w:w="12240" w:h="15840"/>
      <w:pgMar w:top="792" w:right="1296" w:bottom="936"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23E46C" w14:textId="77777777" w:rsidR="00D32508" w:rsidRDefault="00D32508">
      <w:pPr>
        <w:spacing w:after="0" w:line="240" w:lineRule="auto"/>
      </w:pPr>
      <w:r>
        <w:separator/>
      </w:r>
    </w:p>
  </w:endnote>
  <w:endnote w:type="continuationSeparator" w:id="0">
    <w:p w14:paraId="19741F16" w14:textId="77777777" w:rsidR="00D32508" w:rsidRDefault="00D3250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120"/>
      <w:gridCol w:w="3120"/>
      <w:gridCol w:w="3120"/>
    </w:tblGrid>
    <w:tr w:rsidR="5C520345" w14:paraId="77601019" w14:textId="77777777" w:rsidTr="5C520345">
      <w:trPr>
        <w:trHeight w:val="300"/>
      </w:trPr>
      <w:tc>
        <w:tcPr>
          <w:tcW w:w="3120" w:type="dxa"/>
        </w:tcPr>
        <w:p w14:paraId="5617D547" w14:textId="77777777" w:rsidR="5C520345" w:rsidRDefault="5C520345" w:rsidP="5C520345">
          <w:pPr>
            <w:pStyle w:val="Header"/>
            <w:ind w:left="-115"/>
          </w:pPr>
        </w:p>
      </w:tc>
      <w:tc>
        <w:tcPr>
          <w:tcW w:w="3120" w:type="dxa"/>
        </w:tcPr>
        <w:p w14:paraId="6B5DEC6B" w14:textId="77777777" w:rsidR="5C520345" w:rsidRDefault="5C520345" w:rsidP="5C520345">
          <w:pPr>
            <w:pStyle w:val="Header"/>
            <w:jc w:val="center"/>
          </w:pPr>
        </w:p>
      </w:tc>
      <w:tc>
        <w:tcPr>
          <w:tcW w:w="3120" w:type="dxa"/>
        </w:tcPr>
        <w:p w14:paraId="0D43A6BB" w14:textId="77777777" w:rsidR="5C520345" w:rsidRDefault="5C520345" w:rsidP="5C520345">
          <w:pPr>
            <w:pStyle w:val="Header"/>
            <w:ind w:right="-115"/>
            <w:jc w:val="right"/>
          </w:pPr>
        </w:p>
      </w:tc>
    </w:tr>
  </w:tbl>
  <w:p w14:paraId="3B5689D1" w14:textId="77777777" w:rsidR="5C520345" w:rsidRDefault="5C520345" w:rsidP="5C520345">
    <w:pPr>
      <w:pStyle w:val="Footer"/>
      <w:jc w:val="center"/>
    </w:pPr>
    <w:r>
      <w:rPr>
        <w:color w:val="5F5F5F"/>
        <w:sz w:val="16"/>
      </w:rPr>
      <w:t>Multi-Cultural Family Base (MCFB)  |  Strategic Freelance Bid Writer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DA952DF" w14:textId="77777777" w:rsidR="00D32508" w:rsidRDefault="00D32508">
      <w:pPr>
        <w:spacing w:after="0" w:line="240" w:lineRule="auto"/>
      </w:pPr>
      <w:r>
        <w:separator/>
      </w:r>
    </w:p>
  </w:footnote>
  <w:footnote w:type="continuationSeparator" w:id="0">
    <w:p w14:paraId="01985DFE" w14:textId="77777777" w:rsidR="00D32508" w:rsidRDefault="00D3250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874DE9"/>
    <w:multiLevelType w:val="hybridMultilevel"/>
    <w:tmpl w:val="8976EABE"/>
    <w:lvl w:ilvl="0" w:tplc="FCBA361C">
      <w:start w:val="1"/>
      <w:numFmt w:val="bullet"/>
      <w:lvlText w:val=""/>
      <w:lvlJc w:val="left"/>
      <w:pPr>
        <w:ind w:left="720" w:hanging="360"/>
      </w:pPr>
      <w:rPr>
        <w:rFonts w:ascii="Symbol" w:hAnsi="Symbol" w:hint="default"/>
      </w:rPr>
    </w:lvl>
    <w:lvl w:ilvl="1" w:tplc="3B5C957C">
      <w:start w:val="1"/>
      <w:numFmt w:val="bullet"/>
      <w:lvlText w:val="o"/>
      <w:lvlJc w:val="left"/>
      <w:pPr>
        <w:ind w:left="1440" w:hanging="360"/>
      </w:pPr>
      <w:rPr>
        <w:rFonts w:ascii="Courier New" w:hAnsi="Courier New" w:hint="default"/>
      </w:rPr>
    </w:lvl>
    <w:lvl w:ilvl="2" w:tplc="4066D678">
      <w:start w:val="1"/>
      <w:numFmt w:val="bullet"/>
      <w:lvlText w:val=""/>
      <w:lvlJc w:val="left"/>
      <w:pPr>
        <w:ind w:left="2160" w:hanging="360"/>
      </w:pPr>
      <w:rPr>
        <w:rFonts w:ascii="Wingdings" w:hAnsi="Wingdings" w:hint="default"/>
      </w:rPr>
    </w:lvl>
    <w:lvl w:ilvl="3" w:tplc="4C20ED64">
      <w:start w:val="1"/>
      <w:numFmt w:val="bullet"/>
      <w:lvlText w:val=""/>
      <w:lvlJc w:val="left"/>
      <w:pPr>
        <w:ind w:left="2880" w:hanging="360"/>
      </w:pPr>
      <w:rPr>
        <w:rFonts w:ascii="Symbol" w:hAnsi="Symbol" w:hint="default"/>
      </w:rPr>
    </w:lvl>
    <w:lvl w:ilvl="4" w:tplc="C3E6F23E">
      <w:start w:val="1"/>
      <w:numFmt w:val="bullet"/>
      <w:lvlText w:val="o"/>
      <w:lvlJc w:val="left"/>
      <w:pPr>
        <w:ind w:left="3600" w:hanging="360"/>
      </w:pPr>
      <w:rPr>
        <w:rFonts w:ascii="Courier New" w:hAnsi="Courier New" w:hint="default"/>
      </w:rPr>
    </w:lvl>
    <w:lvl w:ilvl="5" w:tplc="D7F8F738">
      <w:start w:val="1"/>
      <w:numFmt w:val="bullet"/>
      <w:lvlText w:val=""/>
      <w:lvlJc w:val="left"/>
      <w:pPr>
        <w:ind w:left="4320" w:hanging="360"/>
      </w:pPr>
      <w:rPr>
        <w:rFonts w:ascii="Wingdings" w:hAnsi="Wingdings" w:hint="default"/>
      </w:rPr>
    </w:lvl>
    <w:lvl w:ilvl="6" w:tplc="C23886CA">
      <w:start w:val="1"/>
      <w:numFmt w:val="bullet"/>
      <w:lvlText w:val=""/>
      <w:lvlJc w:val="left"/>
      <w:pPr>
        <w:ind w:left="5040" w:hanging="360"/>
      </w:pPr>
      <w:rPr>
        <w:rFonts w:ascii="Symbol" w:hAnsi="Symbol" w:hint="default"/>
      </w:rPr>
    </w:lvl>
    <w:lvl w:ilvl="7" w:tplc="76D2C286">
      <w:start w:val="1"/>
      <w:numFmt w:val="bullet"/>
      <w:lvlText w:val="o"/>
      <w:lvlJc w:val="left"/>
      <w:pPr>
        <w:ind w:left="5760" w:hanging="360"/>
      </w:pPr>
      <w:rPr>
        <w:rFonts w:ascii="Courier New" w:hAnsi="Courier New" w:hint="default"/>
      </w:rPr>
    </w:lvl>
    <w:lvl w:ilvl="8" w:tplc="093E0AC2">
      <w:start w:val="1"/>
      <w:numFmt w:val="bullet"/>
      <w:lvlText w:val=""/>
      <w:lvlJc w:val="left"/>
      <w:pPr>
        <w:ind w:left="6480" w:hanging="360"/>
      </w:pPr>
      <w:rPr>
        <w:rFonts w:ascii="Wingdings" w:hAnsi="Wingdings" w:hint="default"/>
      </w:rPr>
    </w:lvl>
  </w:abstractNum>
  <w:abstractNum w:abstractNumId="1" w15:restartNumberingAfterBreak="0">
    <w:nsid w:val="1564E0F1"/>
    <w:multiLevelType w:val="hybridMultilevel"/>
    <w:tmpl w:val="A368800C"/>
    <w:lvl w:ilvl="0" w:tplc="CFDA5D3E">
      <w:start w:val="1"/>
      <w:numFmt w:val="bullet"/>
      <w:lvlText w:val=""/>
      <w:lvlJc w:val="left"/>
      <w:pPr>
        <w:ind w:left="720" w:hanging="360"/>
      </w:pPr>
      <w:rPr>
        <w:rFonts w:ascii="Symbol" w:hAnsi="Symbol" w:hint="default"/>
      </w:rPr>
    </w:lvl>
    <w:lvl w:ilvl="1" w:tplc="A0DEE9EA">
      <w:start w:val="1"/>
      <w:numFmt w:val="bullet"/>
      <w:lvlText w:val="o"/>
      <w:lvlJc w:val="left"/>
      <w:pPr>
        <w:ind w:left="1440" w:hanging="360"/>
      </w:pPr>
      <w:rPr>
        <w:rFonts w:ascii="Courier New" w:hAnsi="Courier New" w:hint="default"/>
      </w:rPr>
    </w:lvl>
    <w:lvl w:ilvl="2" w:tplc="4D54F8A6">
      <w:start w:val="1"/>
      <w:numFmt w:val="bullet"/>
      <w:lvlText w:val=""/>
      <w:lvlJc w:val="left"/>
      <w:pPr>
        <w:ind w:left="2160" w:hanging="360"/>
      </w:pPr>
      <w:rPr>
        <w:rFonts w:ascii="Wingdings" w:hAnsi="Wingdings" w:hint="default"/>
      </w:rPr>
    </w:lvl>
    <w:lvl w:ilvl="3" w:tplc="A5A07F8C">
      <w:start w:val="1"/>
      <w:numFmt w:val="bullet"/>
      <w:lvlText w:val=""/>
      <w:lvlJc w:val="left"/>
      <w:pPr>
        <w:ind w:left="2880" w:hanging="360"/>
      </w:pPr>
      <w:rPr>
        <w:rFonts w:ascii="Symbol" w:hAnsi="Symbol" w:hint="default"/>
      </w:rPr>
    </w:lvl>
    <w:lvl w:ilvl="4" w:tplc="9B28D5B2">
      <w:start w:val="1"/>
      <w:numFmt w:val="bullet"/>
      <w:lvlText w:val="o"/>
      <w:lvlJc w:val="left"/>
      <w:pPr>
        <w:ind w:left="3600" w:hanging="360"/>
      </w:pPr>
      <w:rPr>
        <w:rFonts w:ascii="Courier New" w:hAnsi="Courier New" w:hint="default"/>
      </w:rPr>
    </w:lvl>
    <w:lvl w:ilvl="5" w:tplc="AEE4EB2C">
      <w:start w:val="1"/>
      <w:numFmt w:val="bullet"/>
      <w:lvlText w:val=""/>
      <w:lvlJc w:val="left"/>
      <w:pPr>
        <w:ind w:left="4320" w:hanging="360"/>
      </w:pPr>
      <w:rPr>
        <w:rFonts w:ascii="Wingdings" w:hAnsi="Wingdings" w:hint="default"/>
      </w:rPr>
    </w:lvl>
    <w:lvl w:ilvl="6" w:tplc="8C98040A">
      <w:start w:val="1"/>
      <w:numFmt w:val="bullet"/>
      <w:lvlText w:val=""/>
      <w:lvlJc w:val="left"/>
      <w:pPr>
        <w:ind w:left="5040" w:hanging="360"/>
      </w:pPr>
      <w:rPr>
        <w:rFonts w:ascii="Symbol" w:hAnsi="Symbol" w:hint="default"/>
      </w:rPr>
    </w:lvl>
    <w:lvl w:ilvl="7" w:tplc="4EEAEC6E">
      <w:start w:val="1"/>
      <w:numFmt w:val="bullet"/>
      <w:lvlText w:val="o"/>
      <w:lvlJc w:val="left"/>
      <w:pPr>
        <w:ind w:left="5760" w:hanging="360"/>
      </w:pPr>
      <w:rPr>
        <w:rFonts w:ascii="Courier New" w:hAnsi="Courier New" w:hint="default"/>
      </w:rPr>
    </w:lvl>
    <w:lvl w:ilvl="8" w:tplc="DCAAE386">
      <w:start w:val="1"/>
      <w:numFmt w:val="bullet"/>
      <w:lvlText w:val=""/>
      <w:lvlJc w:val="left"/>
      <w:pPr>
        <w:ind w:left="6480" w:hanging="360"/>
      </w:pPr>
      <w:rPr>
        <w:rFonts w:ascii="Wingdings" w:hAnsi="Wingdings" w:hint="default"/>
      </w:rPr>
    </w:lvl>
  </w:abstractNum>
  <w:abstractNum w:abstractNumId="2" w15:restartNumberingAfterBreak="0">
    <w:nsid w:val="1E9E4F13"/>
    <w:multiLevelType w:val="hybridMultilevel"/>
    <w:tmpl w:val="8D6CD1D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24BE0D9"/>
    <w:multiLevelType w:val="hybridMultilevel"/>
    <w:tmpl w:val="41222548"/>
    <w:lvl w:ilvl="0" w:tplc="ADECE42E">
      <w:start w:val="1"/>
      <w:numFmt w:val="bullet"/>
      <w:lvlText w:val=""/>
      <w:lvlJc w:val="left"/>
      <w:pPr>
        <w:ind w:left="720" w:hanging="360"/>
      </w:pPr>
      <w:rPr>
        <w:rFonts w:ascii="Symbol" w:hAnsi="Symbol" w:hint="default"/>
      </w:rPr>
    </w:lvl>
    <w:lvl w:ilvl="1" w:tplc="7AC6836C">
      <w:start w:val="1"/>
      <w:numFmt w:val="bullet"/>
      <w:lvlText w:val="o"/>
      <w:lvlJc w:val="left"/>
      <w:pPr>
        <w:ind w:left="1440" w:hanging="360"/>
      </w:pPr>
      <w:rPr>
        <w:rFonts w:ascii="Courier New" w:hAnsi="Courier New" w:hint="default"/>
      </w:rPr>
    </w:lvl>
    <w:lvl w:ilvl="2" w:tplc="2BFCBD34">
      <w:start w:val="1"/>
      <w:numFmt w:val="bullet"/>
      <w:lvlText w:val=""/>
      <w:lvlJc w:val="left"/>
      <w:pPr>
        <w:ind w:left="2160" w:hanging="360"/>
      </w:pPr>
      <w:rPr>
        <w:rFonts w:ascii="Wingdings" w:hAnsi="Wingdings" w:hint="default"/>
      </w:rPr>
    </w:lvl>
    <w:lvl w:ilvl="3" w:tplc="FC14148A">
      <w:start w:val="1"/>
      <w:numFmt w:val="bullet"/>
      <w:lvlText w:val=""/>
      <w:lvlJc w:val="left"/>
      <w:pPr>
        <w:ind w:left="2880" w:hanging="360"/>
      </w:pPr>
      <w:rPr>
        <w:rFonts w:ascii="Symbol" w:hAnsi="Symbol" w:hint="default"/>
      </w:rPr>
    </w:lvl>
    <w:lvl w:ilvl="4" w:tplc="550AC94A">
      <w:start w:val="1"/>
      <w:numFmt w:val="bullet"/>
      <w:lvlText w:val="o"/>
      <w:lvlJc w:val="left"/>
      <w:pPr>
        <w:ind w:left="3600" w:hanging="360"/>
      </w:pPr>
      <w:rPr>
        <w:rFonts w:ascii="Courier New" w:hAnsi="Courier New" w:hint="default"/>
      </w:rPr>
    </w:lvl>
    <w:lvl w:ilvl="5" w:tplc="BCCC8118">
      <w:start w:val="1"/>
      <w:numFmt w:val="bullet"/>
      <w:lvlText w:val=""/>
      <w:lvlJc w:val="left"/>
      <w:pPr>
        <w:ind w:left="4320" w:hanging="360"/>
      </w:pPr>
      <w:rPr>
        <w:rFonts w:ascii="Wingdings" w:hAnsi="Wingdings" w:hint="default"/>
      </w:rPr>
    </w:lvl>
    <w:lvl w:ilvl="6" w:tplc="DA44F868">
      <w:start w:val="1"/>
      <w:numFmt w:val="bullet"/>
      <w:lvlText w:val=""/>
      <w:lvlJc w:val="left"/>
      <w:pPr>
        <w:ind w:left="5040" w:hanging="360"/>
      </w:pPr>
      <w:rPr>
        <w:rFonts w:ascii="Symbol" w:hAnsi="Symbol" w:hint="default"/>
      </w:rPr>
    </w:lvl>
    <w:lvl w:ilvl="7" w:tplc="50D2FA76">
      <w:start w:val="1"/>
      <w:numFmt w:val="bullet"/>
      <w:lvlText w:val="o"/>
      <w:lvlJc w:val="left"/>
      <w:pPr>
        <w:ind w:left="5760" w:hanging="360"/>
      </w:pPr>
      <w:rPr>
        <w:rFonts w:ascii="Courier New" w:hAnsi="Courier New" w:hint="default"/>
      </w:rPr>
    </w:lvl>
    <w:lvl w:ilvl="8" w:tplc="28BE7A48">
      <w:start w:val="1"/>
      <w:numFmt w:val="bullet"/>
      <w:lvlText w:val=""/>
      <w:lvlJc w:val="left"/>
      <w:pPr>
        <w:ind w:left="6480" w:hanging="360"/>
      </w:pPr>
      <w:rPr>
        <w:rFonts w:ascii="Wingdings" w:hAnsi="Wingdings" w:hint="default"/>
      </w:rPr>
    </w:lvl>
  </w:abstractNum>
  <w:abstractNum w:abstractNumId="4" w15:restartNumberingAfterBreak="0">
    <w:nsid w:val="3A66ED9E"/>
    <w:multiLevelType w:val="hybridMultilevel"/>
    <w:tmpl w:val="150A8B4A"/>
    <w:lvl w:ilvl="0" w:tplc="3EF6D374">
      <w:start w:val="1"/>
      <w:numFmt w:val="bullet"/>
      <w:lvlText w:val=""/>
      <w:lvlJc w:val="left"/>
      <w:pPr>
        <w:ind w:left="720" w:hanging="360"/>
      </w:pPr>
      <w:rPr>
        <w:rFonts w:ascii="Symbol" w:hAnsi="Symbol" w:hint="default"/>
      </w:rPr>
    </w:lvl>
    <w:lvl w:ilvl="1" w:tplc="88EAF1B6">
      <w:start w:val="1"/>
      <w:numFmt w:val="bullet"/>
      <w:lvlText w:val="o"/>
      <w:lvlJc w:val="left"/>
      <w:pPr>
        <w:ind w:left="1440" w:hanging="360"/>
      </w:pPr>
      <w:rPr>
        <w:rFonts w:ascii="Courier New" w:hAnsi="Courier New" w:hint="default"/>
      </w:rPr>
    </w:lvl>
    <w:lvl w:ilvl="2" w:tplc="976CA45A">
      <w:start w:val="1"/>
      <w:numFmt w:val="bullet"/>
      <w:lvlText w:val=""/>
      <w:lvlJc w:val="left"/>
      <w:pPr>
        <w:ind w:left="2160" w:hanging="360"/>
      </w:pPr>
      <w:rPr>
        <w:rFonts w:ascii="Wingdings" w:hAnsi="Wingdings" w:hint="default"/>
      </w:rPr>
    </w:lvl>
    <w:lvl w:ilvl="3" w:tplc="B3DCA596">
      <w:start w:val="1"/>
      <w:numFmt w:val="bullet"/>
      <w:lvlText w:val=""/>
      <w:lvlJc w:val="left"/>
      <w:pPr>
        <w:ind w:left="2880" w:hanging="360"/>
      </w:pPr>
      <w:rPr>
        <w:rFonts w:ascii="Symbol" w:hAnsi="Symbol" w:hint="default"/>
      </w:rPr>
    </w:lvl>
    <w:lvl w:ilvl="4" w:tplc="062C1F5C">
      <w:start w:val="1"/>
      <w:numFmt w:val="bullet"/>
      <w:lvlText w:val="o"/>
      <w:lvlJc w:val="left"/>
      <w:pPr>
        <w:ind w:left="3600" w:hanging="360"/>
      </w:pPr>
      <w:rPr>
        <w:rFonts w:ascii="Courier New" w:hAnsi="Courier New" w:hint="default"/>
      </w:rPr>
    </w:lvl>
    <w:lvl w:ilvl="5" w:tplc="543838FC">
      <w:start w:val="1"/>
      <w:numFmt w:val="bullet"/>
      <w:lvlText w:val=""/>
      <w:lvlJc w:val="left"/>
      <w:pPr>
        <w:ind w:left="4320" w:hanging="360"/>
      </w:pPr>
      <w:rPr>
        <w:rFonts w:ascii="Wingdings" w:hAnsi="Wingdings" w:hint="default"/>
      </w:rPr>
    </w:lvl>
    <w:lvl w:ilvl="6" w:tplc="6C989380">
      <w:start w:val="1"/>
      <w:numFmt w:val="bullet"/>
      <w:lvlText w:val=""/>
      <w:lvlJc w:val="left"/>
      <w:pPr>
        <w:ind w:left="5040" w:hanging="360"/>
      </w:pPr>
      <w:rPr>
        <w:rFonts w:ascii="Symbol" w:hAnsi="Symbol" w:hint="default"/>
      </w:rPr>
    </w:lvl>
    <w:lvl w:ilvl="7" w:tplc="22020D2C">
      <w:start w:val="1"/>
      <w:numFmt w:val="bullet"/>
      <w:lvlText w:val="o"/>
      <w:lvlJc w:val="left"/>
      <w:pPr>
        <w:ind w:left="5760" w:hanging="360"/>
      </w:pPr>
      <w:rPr>
        <w:rFonts w:ascii="Courier New" w:hAnsi="Courier New" w:hint="default"/>
      </w:rPr>
    </w:lvl>
    <w:lvl w:ilvl="8" w:tplc="9B92DE6C">
      <w:start w:val="1"/>
      <w:numFmt w:val="bullet"/>
      <w:lvlText w:val=""/>
      <w:lvlJc w:val="left"/>
      <w:pPr>
        <w:ind w:left="6480" w:hanging="360"/>
      </w:pPr>
      <w:rPr>
        <w:rFonts w:ascii="Wingdings" w:hAnsi="Wingdings" w:hint="default"/>
      </w:rPr>
    </w:lvl>
  </w:abstractNum>
  <w:abstractNum w:abstractNumId="5" w15:restartNumberingAfterBreak="0">
    <w:nsid w:val="48E98874"/>
    <w:multiLevelType w:val="hybridMultilevel"/>
    <w:tmpl w:val="DE68D2FA"/>
    <w:lvl w:ilvl="0" w:tplc="787C8BB6">
      <w:start w:val="1"/>
      <w:numFmt w:val="bullet"/>
      <w:lvlText w:val=""/>
      <w:lvlJc w:val="left"/>
      <w:pPr>
        <w:ind w:left="720" w:hanging="360"/>
      </w:pPr>
      <w:rPr>
        <w:rFonts w:ascii="Symbol" w:hAnsi="Symbol" w:hint="default"/>
      </w:rPr>
    </w:lvl>
    <w:lvl w:ilvl="1" w:tplc="3822CCCC">
      <w:start w:val="1"/>
      <w:numFmt w:val="bullet"/>
      <w:lvlText w:val="o"/>
      <w:lvlJc w:val="left"/>
      <w:pPr>
        <w:ind w:left="1440" w:hanging="360"/>
      </w:pPr>
      <w:rPr>
        <w:rFonts w:ascii="Courier New" w:hAnsi="Courier New" w:hint="default"/>
      </w:rPr>
    </w:lvl>
    <w:lvl w:ilvl="2" w:tplc="2A64859E">
      <w:start w:val="1"/>
      <w:numFmt w:val="bullet"/>
      <w:lvlText w:val=""/>
      <w:lvlJc w:val="left"/>
      <w:pPr>
        <w:ind w:left="2160" w:hanging="360"/>
      </w:pPr>
      <w:rPr>
        <w:rFonts w:ascii="Wingdings" w:hAnsi="Wingdings" w:hint="default"/>
      </w:rPr>
    </w:lvl>
    <w:lvl w:ilvl="3" w:tplc="89ACF214">
      <w:start w:val="1"/>
      <w:numFmt w:val="bullet"/>
      <w:lvlText w:val=""/>
      <w:lvlJc w:val="left"/>
      <w:pPr>
        <w:ind w:left="2880" w:hanging="360"/>
      </w:pPr>
      <w:rPr>
        <w:rFonts w:ascii="Symbol" w:hAnsi="Symbol" w:hint="default"/>
      </w:rPr>
    </w:lvl>
    <w:lvl w:ilvl="4" w:tplc="69DC7DEA">
      <w:start w:val="1"/>
      <w:numFmt w:val="bullet"/>
      <w:lvlText w:val="o"/>
      <w:lvlJc w:val="left"/>
      <w:pPr>
        <w:ind w:left="3600" w:hanging="360"/>
      </w:pPr>
      <w:rPr>
        <w:rFonts w:ascii="Courier New" w:hAnsi="Courier New" w:hint="default"/>
      </w:rPr>
    </w:lvl>
    <w:lvl w:ilvl="5" w:tplc="12882FAA">
      <w:start w:val="1"/>
      <w:numFmt w:val="bullet"/>
      <w:lvlText w:val=""/>
      <w:lvlJc w:val="left"/>
      <w:pPr>
        <w:ind w:left="4320" w:hanging="360"/>
      </w:pPr>
      <w:rPr>
        <w:rFonts w:ascii="Wingdings" w:hAnsi="Wingdings" w:hint="default"/>
      </w:rPr>
    </w:lvl>
    <w:lvl w:ilvl="6" w:tplc="DC322988">
      <w:start w:val="1"/>
      <w:numFmt w:val="bullet"/>
      <w:lvlText w:val=""/>
      <w:lvlJc w:val="left"/>
      <w:pPr>
        <w:ind w:left="5040" w:hanging="360"/>
      </w:pPr>
      <w:rPr>
        <w:rFonts w:ascii="Symbol" w:hAnsi="Symbol" w:hint="default"/>
      </w:rPr>
    </w:lvl>
    <w:lvl w:ilvl="7" w:tplc="C90093AE">
      <w:start w:val="1"/>
      <w:numFmt w:val="bullet"/>
      <w:lvlText w:val="o"/>
      <w:lvlJc w:val="left"/>
      <w:pPr>
        <w:ind w:left="5760" w:hanging="360"/>
      </w:pPr>
      <w:rPr>
        <w:rFonts w:ascii="Courier New" w:hAnsi="Courier New" w:hint="default"/>
      </w:rPr>
    </w:lvl>
    <w:lvl w:ilvl="8" w:tplc="F55A41B4">
      <w:start w:val="1"/>
      <w:numFmt w:val="bullet"/>
      <w:lvlText w:val=""/>
      <w:lvlJc w:val="left"/>
      <w:pPr>
        <w:ind w:left="6480" w:hanging="360"/>
      </w:pPr>
      <w:rPr>
        <w:rFonts w:ascii="Wingdings" w:hAnsi="Wingdings" w:hint="default"/>
      </w:rPr>
    </w:lvl>
  </w:abstractNum>
  <w:abstractNum w:abstractNumId="6" w15:restartNumberingAfterBreak="0">
    <w:nsid w:val="526CA352"/>
    <w:multiLevelType w:val="hybridMultilevel"/>
    <w:tmpl w:val="1D0A7432"/>
    <w:lvl w:ilvl="0" w:tplc="438CC848">
      <w:start w:val="1"/>
      <w:numFmt w:val="bullet"/>
      <w:lvlText w:val=""/>
      <w:lvlJc w:val="left"/>
      <w:pPr>
        <w:ind w:left="720" w:hanging="360"/>
      </w:pPr>
      <w:rPr>
        <w:rFonts w:ascii="Symbol" w:hAnsi="Symbol" w:hint="default"/>
      </w:rPr>
    </w:lvl>
    <w:lvl w:ilvl="1" w:tplc="1F08BB14">
      <w:start w:val="1"/>
      <w:numFmt w:val="bullet"/>
      <w:lvlText w:val="o"/>
      <w:lvlJc w:val="left"/>
      <w:pPr>
        <w:ind w:left="1440" w:hanging="360"/>
      </w:pPr>
      <w:rPr>
        <w:rFonts w:ascii="Courier New" w:hAnsi="Courier New" w:hint="default"/>
      </w:rPr>
    </w:lvl>
    <w:lvl w:ilvl="2" w:tplc="94E8F8C6">
      <w:start w:val="1"/>
      <w:numFmt w:val="bullet"/>
      <w:lvlText w:val=""/>
      <w:lvlJc w:val="left"/>
      <w:pPr>
        <w:ind w:left="2160" w:hanging="360"/>
      </w:pPr>
      <w:rPr>
        <w:rFonts w:ascii="Wingdings" w:hAnsi="Wingdings" w:hint="default"/>
      </w:rPr>
    </w:lvl>
    <w:lvl w:ilvl="3" w:tplc="73C24240">
      <w:start w:val="1"/>
      <w:numFmt w:val="bullet"/>
      <w:lvlText w:val=""/>
      <w:lvlJc w:val="left"/>
      <w:pPr>
        <w:ind w:left="2880" w:hanging="360"/>
      </w:pPr>
      <w:rPr>
        <w:rFonts w:ascii="Symbol" w:hAnsi="Symbol" w:hint="default"/>
      </w:rPr>
    </w:lvl>
    <w:lvl w:ilvl="4" w:tplc="00249D74">
      <w:start w:val="1"/>
      <w:numFmt w:val="bullet"/>
      <w:lvlText w:val="o"/>
      <w:lvlJc w:val="left"/>
      <w:pPr>
        <w:ind w:left="3600" w:hanging="360"/>
      </w:pPr>
      <w:rPr>
        <w:rFonts w:ascii="Courier New" w:hAnsi="Courier New" w:hint="default"/>
      </w:rPr>
    </w:lvl>
    <w:lvl w:ilvl="5" w:tplc="0EB20334">
      <w:start w:val="1"/>
      <w:numFmt w:val="bullet"/>
      <w:lvlText w:val=""/>
      <w:lvlJc w:val="left"/>
      <w:pPr>
        <w:ind w:left="4320" w:hanging="360"/>
      </w:pPr>
      <w:rPr>
        <w:rFonts w:ascii="Wingdings" w:hAnsi="Wingdings" w:hint="default"/>
      </w:rPr>
    </w:lvl>
    <w:lvl w:ilvl="6" w:tplc="20943CA2">
      <w:start w:val="1"/>
      <w:numFmt w:val="bullet"/>
      <w:lvlText w:val=""/>
      <w:lvlJc w:val="left"/>
      <w:pPr>
        <w:ind w:left="5040" w:hanging="360"/>
      </w:pPr>
      <w:rPr>
        <w:rFonts w:ascii="Symbol" w:hAnsi="Symbol" w:hint="default"/>
      </w:rPr>
    </w:lvl>
    <w:lvl w:ilvl="7" w:tplc="6330AA26">
      <w:start w:val="1"/>
      <w:numFmt w:val="bullet"/>
      <w:lvlText w:val="o"/>
      <w:lvlJc w:val="left"/>
      <w:pPr>
        <w:ind w:left="5760" w:hanging="360"/>
      </w:pPr>
      <w:rPr>
        <w:rFonts w:ascii="Courier New" w:hAnsi="Courier New" w:hint="default"/>
      </w:rPr>
    </w:lvl>
    <w:lvl w:ilvl="8" w:tplc="F3548DAA">
      <w:start w:val="1"/>
      <w:numFmt w:val="bullet"/>
      <w:lvlText w:val=""/>
      <w:lvlJc w:val="left"/>
      <w:pPr>
        <w:ind w:left="6480" w:hanging="360"/>
      </w:pPr>
      <w:rPr>
        <w:rFonts w:ascii="Wingdings" w:hAnsi="Wingdings" w:hint="default"/>
      </w:rPr>
    </w:lvl>
  </w:abstractNum>
  <w:abstractNum w:abstractNumId="7" w15:restartNumberingAfterBreak="0">
    <w:nsid w:val="6756597A"/>
    <w:multiLevelType w:val="hybridMultilevel"/>
    <w:tmpl w:val="72B27244"/>
    <w:lvl w:ilvl="0" w:tplc="FEF2105C">
      <w:start w:val="1"/>
      <w:numFmt w:val="bullet"/>
      <w:lvlText w:val=""/>
      <w:lvlJc w:val="left"/>
      <w:pPr>
        <w:ind w:left="720" w:hanging="360"/>
      </w:pPr>
      <w:rPr>
        <w:rFonts w:ascii="Symbol" w:hAnsi="Symbol" w:hint="default"/>
      </w:rPr>
    </w:lvl>
    <w:lvl w:ilvl="1" w:tplc="1890C268">
      <w:start w:val="1"/>
      <w:numFmt w:val="bullet"/>
      <w:lvlText w:val="o"/>
      <w:lvlJc w:val="left"/>
      <w:pPr>
        <w:ind w:left="1440" w:hanging="360"/>
      </w:pPr>
      <w:rPr>
        <w:rFonts w:ascii="Courier New" w:hAnsi="Courier New" w:hint="default"/>
      </w:rPr>
    </w:lvl>
    <w:lvl w:ilvl="2" w:tplc="ACEAFFE6">
      <w:start w:val="1"/>
      <w:numFmt w:val="bullet"/>
      <w:lvlText w:val=""/>
      <w:lvlJc w:val="left"/>
      <w:pPr>
        <w:ind w:left="2160" w:hanging="360"/>
      </w:pPr>
      <w:rPr>
        <w:rFonts w:ascii="Wingdings" w:hAnsi="Wingdings" w:hint="default"/>
      </w:rPr>
    </w:lvl>
    <w:lvl w:ilvl="3" w:tplc="A2AC0A3C">
      <w:start w:val="1"/>
      <w:numFmt w:val="bullet"/>
      <w:lvlText w:val=""/>
      <w:lvlJc w:val="left"/>
      <w:pPr>
        <w:ind w:left="2880" w:hanging="360"/>
      </w:pPr>
      <w:rPr>
        <w:rFonts w:ascii="Symbol" w:hAnsi="Symbol" w:hint="default"/>
      </w:rPr>
    </w:lvl>
    <w:lvl w:ilvl="4" w:tplc="1EF63F9A">
      <w:start w:val="1"/>
      <w:numFmt w:val="bullet"/>
      <w:lvlText w:val="o"/>
      <w:lvlJc w:val="left"/>
      <w:pPr>
        <w:ind w:left="3600" w:hanging="360"/>
      </w:pPr>
      <w:rPr>
        <w:rFonts w:ascii="Courier New" w:hAnsi="Courier New" w:hint="default"/>
      </w:rPr>
    </w:lvl>
    <w:lvl w:ilvl="5" w:tplc="5F104390">
      <w:start w:val="1"/>
      <w:numFmt w:val="bullet"/>
      <w:lvlText w:val=""/>
      <w:lvlJc w:val="left"/>
      <w:pPr>
        <w:ind w:left="4320" w:hanging="360"/>
      </w:pPr>
      <w:rPr>
        <w:rFonts w:ascii="Wingdings" w:hAnsi="Wingdings" w:hint="default"/>
      </w:rPr>
    </w:lvl>
    <w:lvl w:ilvl="6" w:tplc="61F6781C">
      <w:start w:val="1"/>
      <w:numFmt w:val="bullet"/>
      <w:lvlText w:val=""/>
      <w:lvlJc w:val="left"/>
      <w:pPr>
        <w:ind w:left="5040" w:hanging="360"/>
      </w:pPr>
      <w:rPr>
        <w:rFonts w:ascii="Symbol" w:hAnsi="Symbol" w:hint="default"/>
      </w:rPr>
    </w:lvl>
    <w:lvl w:ilvl="7" w:tplc="5A3E639E">
      <w:start w:val="1"/>
      <w:numFmt w:val="bullet"/>
      <w:lvlText w:val="o"/>
      <w:lvlJc w:val="left"/>
      <w:pPr>
        <w:ind w:left="5760" w:hanging="360"/>
      </w:pPr>
      <w:rPr>
        <w:rFonts w:ascii="Courier New" w:hAnsi="Courier New" w:hint="default"/>
      </w:rPr>
    </w:lvl>
    <w:lvl w:ilvl="8" w:tplc="400A4B0A">
      <w:start w:val="1"/>
      <w:numFmt w:val="bullet"/>
      <w:lvlText w:val=""/>
      <w:lvlJc w:val="left"/>
      <w:pPr>
        <w:ind w:left="6480" w:hanging="360"/>
      </w:pPr>
      <w:rPr>
        <w:rFonts w:ascii="Wingdings" w:hAnsi="Wingdings" w:hint="default"/>
      </w:rPr>
    </w:lvl>
  </w:abstractNum>
  <w:abstractNum w:abstractNumId="8" w15:restartNumberingAfterBreak="0">
    <w:nsid w:val="6EDB0520"/>
    <w:multiLevelType w:val="multilevel"/>
    <w:tmpl w:val="45E01D1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74774A8C"/>
    <w:multiLevelType w:val="hybridMultilevel"/>
    <w:tmpl w:val="3A08A0D2"/>
    <w:lvl w:ilvl="0" w:tplc="1C3EE98C">
      <w:start w:val="1"/>
      <w:numFmt w:val="bullet"/>
      <w:lvlText w:val=""/>
      <w:lvlJc w:val="left"/>
      <w:pPr>
        <w:ind w:left="720" w:hanging="360"/>
      </w:pPr>
      <w:rPr>
        <w:rFonts w:ascii="Symbol" w:hAnsi="Symbol" w:hint="default"/>
      </w:rPr>
    </w:lvl>
    <w:lvl w:ilvl="1" w:tplc="285A8384">
      <w:start w:val="1"/>
      <w:numFmt w:val="bullet"/>
      <w:lvlText w:val="o"/>
      <w:lvlJc w:val="left"/>
      <w:pPr>
        <w:ind w:left="1440" w:hanging="360"/>
      </w:pPr>
      <w:rPr>
        <w:rFonts w:ascii="Courier New" w:hAnsi="Courier New" w:hint="default"/>
      </w:rPr>
    </w:lvl>
    <w:lvl w:ilvl="2" w:tplc="CF0A6E86">
      <w:start w:val="1"/>
      <w:numFmt w:val="bullet"/>
      <w:lvlText w:val=""/>
      <w:lvlJc w:val="left"/>
      <w:pPr>
        <w:ind w:left="2160" w:hanging="360"/>
      </w:pPr>
      <w:rPr>
        <w:rFonts w:ascii="Wingdings" w:hAnsi="Wingdings" w:hint="default"/>
      </w:rPr>
    </w:lvl>
    <w:lvl w:ilvl="3" w:tplc="8520AB60">
      <w:start w:val="1"/>
      <w:numFmt w:val="bullet"/>
      <w:lvlText w:val=""/>
      <w:lvlJc w:val="left"/>
      <w:pPr>
        <w:ind w:left="2880" w:hanging="360"/>
      </w:pPr>
      <w:rPr>
        <w:rFonts w:ascii="Symbol" w:hAnsi="Symbol" w:hint="default"/>
      </w:rPr>
    </w:lvl>
    <w:lvl w:ilvl="4" w:tplc="03AAF062">
      <w:start w:val="1"/>
      <w:numFmt w:val="bullet"/>
      <w:lvlText w:val="o"/>
      <w:lvlJc w:val="left"/>
      <w:pPr>
        <w:ind w:left="3600" w:hanging="360"/>
      </w:pPr>
      <w:rPr>
        <w:rFonts w:ascii="Courier New" w:hAnsi="Courier New" w:hint="default"/>
      </w:rPr>
    </w:lvl>
    <w:lvl w:ilvl="5" w:tplc="7E1EBC1E">
      <w:start w:val="1"/>
      <w:numFmt w:val="bullet"/>
      <w:lvlText w:val=""/>
      <w:lvlJc w:val="left"/>
      <w:pPr>
        <w:ind w:left="4320" w:hanging="360"/>
      </w:pPr>
      <w:rPr>
        <w:rFonts w:ascii="Wingdings" w:hAnsi="Wingdings" w:hint="default"/>
      </w:rPr>
    </w:lvl>
    <w:lvl w:ilvl="6" w:tplc="5BF6672E">
      <w:start w:val="1"/>
      <w:numFmt w:val="bullet"/>
      <w:lvlText w:val=""/>
      <w:lvlJc w:val="left"/>
      <w:pPr>
        <w:ind w:left="5040" w:hanging="360"/>
      </w:pPr>
      <w:rPr>
        <w:rFonts w:ascii="Symbol" w:hAnsi="Symbol" w:hint="default"/>
      </w:rPr>
    </w:lvl>
    <w:lvl w:ilvl="7" w:tplc="A6B27D0A">
      <w:start w:val="1"/>
      <w:numFmt w:val="bullet"/>
      <w:lvlText w:val="o"/>
      <w:lvlJc w:val="left"/>
      <w:pPr>
        <w:ind w:left="5760" w:hanging="360"/>
      </w:pPr>
      <w:rPr>
        <w:rFonts w:ascii="Courier New" w:hAnsi="Courier New" w:hint="default"/>
      </w:rPr>
    </w:lvl>
    <w:lvl w:ilvl="8" w:tplc="6FE05F28">
      <w:start w:val="1"/>
      <w:numFmt w:val="bullet"/>
      <w:lvlText w:val=""/>
      <w:lvlJc w:val="left"/>
      <w:pPr>
        <w:ind w:left="6480" w:hanging="360"/>
      </w:pPr>
      <w:rPr>
        <w:rFonts w:ascii="Wingdings" w:hAnsi="Wingdings" w:hint="default"/>
      </w:rPr>
    </w:lvl>
  </w:abstractNum>
  <w:num w:numId="1" w16cid:durableId="274412369">
    <w:abstractNumId w:val="0"/>
  </w:num>
  <w:num w:numId="2" w16cid:durableId="1384594924">
    <w:abstractNumId w:val="9"/>
  </w:num>
  <w:num w:numId="3" w16cid:durableId="49504458">
    <w:abstractNumId w:val="5"/>
  </w:num>
  <w:num w:numId="4" w16cid:durableId="421219022">
    <w:abstractNumId w:val="6"/>
  </w:num>
  <w:num w:numId="5" w16cid:durableId="1029524202">
    <w:abstractNumId w:val="3"/>
  </w:num>
  <w:num w:numId="6" w16cid:durableId="578977361">
    <w:abstractNumId w:val="1"/>
  </w:num>
  <w:num w:numId="7" w16cid:durableId="1702364039">
    <w:abstractNumId w:val="4"/>
  </w:num>
  <w:num w:numId="8" w16cid:durableId="1237084143">
    <w:abstractNumId w:val="7"/>
  </w:num>
  <w:num w:numId="9" w16cid:durableId="1909072005">
    <w:abstractNumId w:val="8"/>
  </w:num>
  <w:num w:numId="10" w16cid:durableId="469054355">
    <w:abstractNumId w:val="2"/>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5BE1502F"/>
    <w:rsid w:val="00021349"/>
    <w:rsid w:val="0002651F"/>
    <w:rsid w:val="000B726F"/>
    <w:rsid w:val="000E4D99"/>
    <w:rsid w:val="001A05BB"/>
    <w:rsid w:val="001C58F7"/>
    <w:rsid w:val="00204599"/>
    <w:rsid w:val="00252A49"/>
    <w:rsid w:val="00277B76"/>
    <w:rsid w:val="002D035D"/>
    <w:rsid w:val="002EC281"/>
    <w:rsid w:val="002F0224"/>
    <w:rsid w:val="0031550B"/>
    <w:rsid w:val="00320857"/>
    <w:rsid w:val="003227A3"/>
    <w:rsid w:val="00346605"/>
    <w:rsid w:val="003D1A92"/>
    <w:rsid w:val="00412204"/>
    <w:rsid w:val="0042FBC4"/>
    <w:rsid w:val="0049BBF4"/>
    <w:rsid w:val="005C2E4A"/>
    <w:rsid w:val="00637C64"/>
    <w:rsid w:val="00705076"/>
    <w:rsid w:val="007139C6"/>
    <w:rsid w:val="007E2A2C"/>
    <w:rsid w:val="008208ED"/>
    <w:rsid w:val="008643DB"/>
    <w:rsid w:val="0086D908"/>
    <w:rsid w:val="008A2FF4"/>
    <w:rsid w:val="008F356D"/>
    <w:rsid w:val="0098321B"/>
    <w:rsid w:val="009B5297"/>
    <w:rsid w:val="00AA07B1"/>
    <w:rsid w:val="00BEC064"/>
    <w:rsid w:val="00C38CAD"/>
    <w:rsid w:val="00C659FC"/>
    <w:rsid w:val="00C86807"/>
    <w:rsid w:val="00CA03CD"/>
    <w:rsid w:val="00CA5F3D"/>
    <w:rsid w:val="00CC6550"/>
    <w:rsid w:val="00D32508"/>
    <w:rsid w:val="00D34675"/>
    <w:rsid w:val="00DD31D6"/>
    <w:rsid w:val="00E17D84"/>
    <w:rsid w:val="00E360C8"/>
    <w:rsid w:val="00E71532"/>
    <w:rsid w:val="00EF68EF"/>
    <w:rsid w:val="00F2204A"/>
    <w:rsid w:val="00F85854"/>
    <w:rsid w:val="00FC423E"/>
    <w:rsid w:val="0145FD9E"/>
    <w:rsid w:val="015F4634"/>
    <w:rsid w:val="01902860"/>
    <w:rsid w:val="01996039"/>
    <w:rsid w:val="01ABDBA2"/>
    <w:rsid w:val="01B36CD2"/>
    <w:rsid w:val="01DC0BA6"/>
    <w:rsid w:val="01E3994E"/>
    <w:rsid w:val="0221B783"/>
    <w:rsid w:val="023BC839"/>
    <w:rsid w:val="024A9A86"/>
    <w:rsid w:val="0252847B"/>
    <w:rsid w:val="025AA953"/>
    <w:rsid w:val="0290858D"/>
    <w:rsid w:val="02B4F9A5"/>
    <w:rsid w:val="0389E7E8"/>
    <w:rsid w:val="03CFABC9"/>
    <w:rsid w:val="03D03680"/>
    <w:rsid w:val="040ED8D1"/>
    <w:rsid w:val="04334927"/>
    <w:rsid w:val="04400E5F"/>
    <w:rsid w:val="0469258D"/>
    <w:rsid w:val="048A7C49"/>
    <w:rsid w:val="04A7C728"/>
    <w:rsid w:val="04D69CD2"/>
    <w:rsid w:val="04EAA4E1"/>
    <w:rsid w:val="04F70C7E"/>
    <w:rsid w:val="054BA70D"/>
    <w:rsid w:val="05773795"/>
    <w:rsid w:val="05AD435D"/>
    <w:rsid w:val="05FB6E64"/>
    <w:rsid w:val="06020483"/>
    <w:rsid w:val="060F0C81"/>
    <w:rsid w:val="060F7DA2"/>
    <w:rsid w:val="06884955"/>
    <w:rsid w:val="07223B80"/>
    <w:rsid w:val="073E3FA6"/>
    <w:rsid w:val="074CF8B3"/>
    <w:rsid w:val="07832B33"/>
    <w:rsid w:val="07A70CF3"/>
    <w:rsid w:val="07CB72F7"/>
    <w:rsid w:val="07D07F95"/>
    <w:rsid w:val="080FB5F8"/>
    <w:rsid w:val="08117FDD"/>
    <w:rsid w:val="0841F165"/>
    <w:rsid w:val="084A9CDD"/>
    <w:rsid w:val="0891CA59"/>
    <w:rsid w:val="08941048"/>
    <w:rsid w:val="08A71C38"/>
    <w:rsid w:val="0964E02C"/>
    <w:rsid w:val="09703F8F"/>
    <w:rsid w:val="0A4137F1"/>
    <w:rsid w:val="0A884A76"/>
    <w:rsid w:val="0A8E9F67"/>
    <w:rsid w:val="0A9CC81C"/>
    <w:rsid w:val="0B248B42"/>
    <w:rsid w:val="0B50C574"/>
    <w:rsid w:val="0B89E2C1"/>
    <w:rsid w:val="0BB57AD1"/>
    <w:rsid w:val="0BC73F8A"/>
    <w:rsid w:val="0BE17D0A"/>
    <w:rsid w:val="0BF3ACDD"/>
    <w:rsid w:val="0C14679E"/>
    <w:rsid w:val="0C4BA616"/>
    <w:rsid w:val="0CADBB53"/>
    <w:rsid w:val="0CBBBDAF"/>
    <w:rsid w:val="0CC0D871"/>
    <w:rsid w:val="0D0B6053"/>
    <w:rsid w:val="0D19AE1B"/>
    <w:rsid w:val="0D2B0765"/>
    <w:rsid w:val="0D3B9ECA"/>
    <w:rsid w:val="0D4E3A0F"/>
    <w:rsid w:val="0DD0A40B"/>
    <w:rsid w:val="0E022A21"/>
    <w:rsid w:val="0E186B14"/>
    <w:rsid w:val="0E27E9F6"/>
    <w:rsid w:val="0E389EED"/>
    <w:rsid w:val="0E4D1583"/>
    <w:rsid w:val="0E7939B5"/>
    <w:rsid w:val="0E92136E"/>
    <w:rsid w:val="0EDDAC7E"/>
    <w:rsid w:val="0EEA671C"/>
    <w:rsid w:val="0F096A3E"/>
    <w:rsid w:val="0F1EBE89"/>
    <w:rsid w:val="0F53A61D"/>
    <w:rsid w:val="0FCDDD40"/>
    <w:rsid w:val="101566F8"/>
    <w:rsid w:val="1050954C"/>
    <w:rsid w:val="10526AF5"/>
    <w:rsid w:val="1088786C"/>
    <w:rsid w:val="1094E817"/>
    <w:rsid w:val="10B42CEA"/>
    <w:rsid w:val="10E6B25A"/>
    <w:rsid w:val="112394F8"/>
    <w:rsid w:val="112B48B1"/>
    <w:rsid w:val="112F3A0D"/>
    <w:rsid w:val="118EA8A9"/>
    <w:rsid w:val="11E4EFDA"/>
    <w:rsid w:val="11F31D7D"/>
    <w:rsid w:val="11FC9759"/>
    <w:rsid w:val="1211838A"/>
    <w:rsid w:val="123D82CA"/>
    <w:rsid w:val="129167FA"/>
    <w:rsid w:val="1299FCE9"/>
    <w:rsid w:val="12A06FB1"/>
    <w:rsid w:val="12C5417B"/>
    <w:rsid w:val="12EDEB19"/>
    <w:rsid w:val="13062AAF"/>
    <w:rsid w:val="13373473"/>
    <w:rsid w:val="133FBD06"/>
    <w:rsid w:val="1352D828"/>
    <w:rsid w:val="135C60F4"/>
    <w:rsid w:val="1382A2BE"/>
    <w:rsid w:val="13A59299"/>
    <w:rsid w:val="13ACF62A"/>
    <w:rsid w:val="13F50B5B"/>
    <w:rsid w:val="14250EB7"/>
    <w:rsid w:val="1468FBB7"/>
    <w:rsid w:val="14A5DA3D"/>
    <w:rsid w:val="14DA7869"/>
    <w:rsid w:val="156EEF2D"/>
    <w:rsid w:val="15B2761B"/>
    <w:rsid w:val="16143D91"/>
    <w:rsid w:val="16987CB7"/>
    <w:rsid w:val="16B60EF7"/>
    <w:rsid w:val="16BB8845"/>
    <w:rsid w:val="16C3447A"/>
    <w:rsid w:val="173F5840"/>
    <w:rsid w:val="179495A7"/>
    <w:rsid w:val="17BA857A"/>
    <w:rsid w:val="17C345B4"/>
    <w:rsid w:val="17E23847"/>
    <w:rsid w:val="17FC7869"/>
    <w:rsid w:val="180A0434"/>
    <w:rsid w:val="18583DF8"/>
    <w:rsid w:val="1873632F"/>
    <w:rsid w:val="18AB02EB"/>
    <w:rsid w:val="18E05E2E"/>
    <w:rsid w:val="18F8814E"/>
    <w:rsid w:val="19177F21"/>
    <w:rsid w:val="1926A83A"/>
    <w:rsid w:val="19276C8B"/>
    <w:rsid w:val="193D8CBA"/>
    <w:rsid w:val="197BC0CE"/>
    <w:rsid w:val="198AFC62"/>
    <w:rsid w:val="19A43AB0"/>
    <w:rsid w:val="19D43278"/>
    <w:rsid w:val="19EB088D"/>
    <w:rsid w:val="19F3F04D"/>
    <w:rsid w:val="19F8BDB4"/>
    <w:rsid w:val="19FF0448"/>
    <w:rsid w:val="1A436B7B"/>
    <w:rsid w:val="1A5E54F0"/>
    <w:rsid w:val="1ABC3E4F"/>
    <w:rsid w:val="1ACA3B1C"/>
    <w:rsid w:val="1B043604"/>
    <w:rsid w:val="1BB130A1"/>
    <w:rsid w:val="1BB3C443"/>
    <w:rsid w:val="1CDED466"/>
    <w:rsid w:val="1CFAC46E"/>
    <w:rsid w:val="1D0CC489"/>
    <w:rsid w:val="1D442DBB"/>
    <w:rsid w:val="1D5311A7"/>
    <w:rsid w:val="1DBCC1EB"/>
    <w:rsid w:val="1DD962F9"/>
    <w:rsid w:val="1E0B7377"/>
    <w:rsid w:val="1E0C9C7E"/>
    <w:rsid w:val="1E37056D"/>
    <w:rsid w:val="1E51FBEA"/>
    <w:rsid w:val="1EC5C7E1"/>
    <w:rsid w:val="1F0FC757"/>
    <w:rsid w:val="1F6BB06E"/>
    <w:rsid w:val="1F7B4EBC"/>
    <w:rsid w:val="1F9268D2"/>
    <w:rsid w:val="1FAF287A"/>
    <w:rsid w:val="1FEDFDEB"/>
    <w:rsid w:val="2006B0EA"/>
    <w:rsid w:val="20511AE0"/>
    <w:rsid w:val="207F388B"/>
    <w:rsid w:val="20C8E37F"/>
    <w:rsid w:val="20D0406A"/>
    <w:rsid w:val="20D6E59C"/>
    <w:rsid w:val="20E60423"/>
    <w:rsid w:val="2111FC6A"/>
    <w:rsid w:val="21198A44"/>
    <w:rsid w:val="2151B3C1"/>
    <w:rsid w:val="2176D6C2"/>
    <w:rsid w:val="21779025"/>
    <w:rsid w:val="2192FE84"/>
    <w:rsid w:val="21D24A8C"/>
    <w:rsid w:val="22245120"/>
    <w:rsid w:val="2232BB80"/>
    <w:rsid w:val="225F69FC"/>
    <w:rsid w:val="225FBC12"/>
    <w:rsid w:val="227B81A7"/>
    <w:rsid w:val="228AD308"/>
    <w:rsid w:val="228B996D"/>
    <w:rsid w:val="22BAE006"/>
    <w:rsid w:val="230492ED"/>
    <w:rsid w:val="232C5EFB"/>
    <w:rsid w:val="235A5DBC"/>
    <w:rsid w:val="23952BE6"/>
    <w:rsid w:val="23B5131D"/>
    <w:rsid w:val="23DCD6E9"/>
    <w:rsid w:val="249B3FE4"/>
    <w:rsid w:val="24AE61F6"/>
    <w:rsid w:val="24F0D0AE"/>
    <w:rsid w:val="24F3F93C"/>
    <w:rsid w:val="24F5DDAB"/>
    <w:rsid w:val="253091A8"/>
    <w:rsid w:val="2533A1D6"/>
    <w:rsid w:val="2575A583"/>
    <w:rsid w:val="257C6DB5"/>
    <w:rsid w:val="25A5A7DE"/>
    <w:rsid w:val="25B04D7F"/>
    <w:rsid w:val="25E4516A"/>
    <w:rsid w:val="25FACAB2"/>
    <w:rsid w:val="2607CDE5"/>
    <w:rsid w:val="26713EB6"/>
    <w:rsid w:val="26C57C45"/>
    <w:rsid w:val="27176E5F"/>
    <w:rsid w:val="273760D9"/>
    <w:rsid w:val="27AF8E16"/>
    <w:rsid w:val="27CA0ACF"/>
    <w:rsid w:val="28010CF1"/>
    <w:rsid w:val="280831D6"/>
    <w:rsid w:val="28280813"/>
    <w:rsid w:val="282B3EC8"/>
    <w:rsid w:val="285C7511"/>
    <w:rsid w:val="287D8BCB"/>
    <w:rsid w:val="28841E42"/>
    <w:rsid w:val="28B16A08"/>
    <w:rsid w:val="28B8B4BC"/>
    <w:rsid w:val="2909F9FC"/>
    <w:rsid w:val="29510214"/>
    <w:rsid w:val="298BB1A4"/>
    <w:rsid w:val="2999D1A5"/>
    <w:rsid w:val="29C3F583"/>
    <w:rsid w:val="29C6D08F"/>
    <w:rsid w:val="29D13996"/>
    <w:rsid w:val="29D5EF63"/>
    <w:rsid w:val="29E6E6CD"/>
    <w:rsid w:val="2A45BEA2"/>
    <w:rsid w:val="2A4FB4E9"/>
    <w:rsid w:val="2A65E0D0"/>
    <w:rsid w:val="2AA11DF6"/>
    <w:rsid w:val="2AA7B493"/>
    <w:rsid w:val="2B582211"/>
    <w:rsid w:val="2B80579E"/>
    <w:rsid w:val="2B85CDED"/>
    <w:rsid w:val="2BD84047"/>
    <w:rsid w:val="2C13319D"/>
    <w:rsid w:val="2C3DAD26"/>
    <w:rsid w:val="2C4D1591"/>
    <w:rsid w:val="2C68FE6B"/>
    <w:rsid w:val="2CA968F5"/>
    <w:rsid w:val="2CC42D50"/>
    <w:rsid w:val="2D0C9433"/>
    <w:rsid w:val="2D122853"/>
    <w:rsid w:val="2D537C28"/>
    <w:rsid w:val="2D807847"/>
    <w:rsid w:val="2E8009EE"/>
    <w:rsid w:val="2E8BEE94"/>
    <w:rsid w:val="2E91A663"/>
    <w:rsid w:val="2EAF1229"/>
    <w:rsid w:val="2F0AD043"/>
    <w:rsid w:val="2F0BCB39"/>
    <w:rsid w:val="2F3F9734"/>
    <w:rsid w:val="2F44617F"/>
    <w:rsid w:val="2F5899F3"/>
    <w:rsid w:val="2F5F5265"/>
    <w:rsid w:val="2F6CDF31"/>
    <w:rsid w:val="2F7809EC"/>
    <w:rsid w:val="2FB27A4C"/>
    <w:rsid w:val="2FD9C1A8"/>
    <w:rsid w:val="30110239"/>
    <w:rsid w:val="305A6A88"/>
    <w:rsid w:val="30630708"/>
    <w:rsid w:val="3081DC82"/>
    <w:rsid w:val="30C06945"/>
    <w:rsid w:val="30C2C2BE"/>
    <w:rsid w:val="3106703B"/>
    <w:rsid w:val="313602CE"/>
    <w:rsid w:val="314985EF"/>
    <w:rsid w:val="31BB465E"/>
    <w:rsid w:val="3202C98A"/>
    <w:rsid w:val="32176945"/>
    <w:rsid w:val="322D7E69"/>
    <w:rsid w:val="3244E33D"/>
    <w:rsid w:val="32773F6B"/>
    <w:rsid w:val="327BE466"/>
    <w:rsid w:val="3281E5F0"/>
    <w:rsid w:val="32D155F7"/>
    <w:rsid w:val="332B74F8"/>
    <w:rsid w:val="332F3FCD"/>
    <w:rsid w:val="33320F8D"/>
    <w:rsid w:val="337285EB"/>
    <w:rsid w:val="3387D973"/>
    <w:rsid w:val="33AC9DBF"/>
    <w:rsid w:val="343119ED"/>
    <w:rsid w:val="347892A3"/>
    <w:rsid w:val="348AA316"/>
    <w:rsid w:val="34B345C6"/>
    <w:rsid w:val="34B58DB9"/>
    <w:rsid w:val="34BDFC98"/>
    <w:rsid w:val="34CBA6F9"/>
    <w:rsid w:val="356EC1FC"/>
    <w:rsid w:val="35794546"/>
    <w:rsid w:val="35795A3D"/>
    <w:rsid w:val="357C4E82"/>
    <w:rsid w:val="35A17245"/>
    <w:rsid w:val="35EC8CDB"/>
    <w:rsid w:val="35FA7997"/>
    <w:rsid w:val="36427719"/>
    <w:rsid w:val="366D4F54"/>
    <w:rsid w:val="36735823"/>
    <w:rsid w:val="367557C2"/>
    <w:rsid w:val="3688AC6D"/>
    <w:rsid w:val="368A029A"/>
    <w:rsid w:val="36D06A5D"/>
    <w:rsid w:val="36F293A9"/>
    <w:rsid w:val="377700D2"/>
    <w:rsid w:val="377940EE"/>
    <w:rsid w:val="37BB9DCF"/>
    <w:rsid w:val="37D28DC0"/>
    <w:rsid w:val="37E0B7DA"/>
    <w:rsid w:val="37E4E585"/>
    <w:rsid w:val="37F79814"/>
    <w:rsid w:val="380CA6D2"/>
    <w:rsid w:val="386F551E"/>
    <w:rsid w:val="389204B6"/>
    <w:rsid w:val="389729C9"/>
    <w:rsid w:val="389AD430"/>
    <w:rsid w:val="38D6E31F"/>
    <w:rsid w:val="38D94B86"/>
    <w:rsid w:val="38F434A5"/>
    <w:rsid w:val="390019CA"/>
    <w:rsid w:val="3920FF33"/>
    <w:rsid w:val="393C4778"/>
    <w:rsid w:val="393E55D4"/>
    <w:rsid w:val="394C071B"/>
    <w:rsid w:val="3959EFBE"/>
    <w:rsid w:val="39661A95"/>
    <w:rsid w:val="3966D9C5"/>
    <w:rsid w:val="39D4E73B"/>
    <w:rsid w:val="3A27B707"/>
    <w:rsid w:val="3A557B4C"/>
    <w:rsid w:val="3A62FCB3"/>
    <w:rsid w:val="3A76AC15"/>
    <w:rsid w:val="3ADAE146"/>
    <w:rsid w:val="3B36BEF8"/>
    <w:rsid w:val="3B5D0F31"/>
    <w:rsid w:val="3B72B339"/>
    <w:rsid w:val="3B79494D"/>
    <w:rsid w:val="3B917A07"/>
    <w:rsid w:val="3BDEC714"/>
    <w:rsid w:val="3C376FB1"/>
    <w:rsid w:val="3C43E64F"/>
    <w:rsid w:val="3C66797C"/>
    <w:rsid w:val="3CE130B5"/>
    <w:rsid w:val="3D328E94"/>
    <w:rsid w:val="3D6B6B74"/>
    <w:rsid w:val="3D854C6D"/>
    <w:rsid w:val="3DC7282C"/>
    <w:rsid w:val="3DE9CCE1"/>
    <w:rsid w:val="3DFDBBF5"/>
    <w:rsid w:val="3DFF6509"/>
    <w:rsid w:val="3E065E6A"/>
    <w:rsid w:val="3E110400"/>
    <w:rsid w:val="3E3759BF"/>
    <w:rsid w:val="3E3EE1F3"/>
    <w:rsid w:val="3E4F5FFB"/>
    <w:rsid w:val="3EAA03C7"/>
    <w:rsid w:val="3EE367F1"/>
    <w:rsid w:val="3EF7C49E"/>
    <w:rsid w:val="3F0BD176"/>
    <w:rsid w:val="3F10232B"/>
    <w:rsid w:val="3F3D7AAB"/>
    <w:rsid w:val="3F46D9A7"/>
    <w:rsid w:val="3FA6B147"/>
    <w:rsid w:val="3FB776E1"/>
    <w:rsid w:val="3FE037DC"/>
    <w:rsid w:val="400FDF93"/>
    <w:rsid w:val="403EF139"/>
    <w:rsid w:val="408C5D8E"/>
    <w:rsid w:val="40B95DE9"/>
    <w:rsid w:val="4127C7BC"/>
    <w:rsid w:val="415DFEE1"/>
    <w:rsid w:val="417F5DB4"/>
    <w:rsid w:val="4182AF08"/>
    <w:rsid w:val="419F0963"/>
    <w:rsid w:val="41CF6B49"/>
    <w:rsid w:val="42153D62"/>
    <w:rsid w:val="4218F042"/>
    <w:rsid w:val="42279C0A"/>
    <w:rsid w:val="424264F6"/>
    <w:rsid w:val="428C18FA"/>
    <w:rsid w:val="42AFD60F"/>
    <w:rsid w:val="42CF7972"/>
    <w:rsid w:val="42EFEE5A"/>
    <w:rsid w:val="42F6DEB6"/>
    <w:rsid w:val="42FE45B6"/>
    <w:rsid w:val="43035DA5"/>
    <w:rsid w:val="434DE60D"/>
    <w:rsid w:val="43879830"/>
    <w:rsid w:val="43BE2E5A"/>
    <w:rsid w:val="43C8D820"/>
    <w:rsid w:val="44221281"/>
    <w:rsid w:val="44244588"/>
    <w:rsid w:val="443246C4"/>
    <w:rsid w:val="447F0498"/>
    <w:rsid w:val="448E34C4"/>
    <w:rsid w:val="44B13BA4"/>
    <w:rsid w:val="44BE721F"/>
    <w:rsid w:val="44D930F7"/>
    <w:rsid w:val="450AB6CF"/>
    <w:rsid w:val="4519463E"/>
    <w:rsid w:val="45699C8B"/>
    <w:rsid w:val="45799AC3"/>
    <w:rsid w:val="458542E7"/>
    <w:rsid w:val="45A60B0B"/>
    <w:rsid w:val="45BEA182"/>
    <w:rsid w:val="45C50FA0"/>
    <w:rsid w:val="45DDE2D2"/>
    <w:rsid w:val="461F8DF2"/>
    <w:rsid w:val="4658469D"/>
    <w:rsid w:val="469BBB70"/>
    <w:rsid w:val="46C90B47"/>
    <w:rsid w:val="46D518BC"/>
    <w:rsid w:val="46ED053E"/>
    <w:rsid w:val="470DD0B6"/>
    <w:rsid w:val="47267101"/>
    <w:rsid w:val="474FF40C"/>
    <w:rsid w:val="478D671E"/>
    <w:rsid w:val="47DB8985"/>
    <w:rsid w:val="48008BC1"/>
    <w:rsid w:val="4803E44C"/>
    <w:rsid w:val="4853E1AB"/>
    <w:rsid w:val="4868924B"/>
    <w:rsid w:val="48713818"/>
    <w:rsid w:val="487167CC"/>
    <w:rsid w:val="48798BEC"/>
    <w:rsid w:val="494DAE9F"/>
    <w:rsid w:val="495B2EC4"/>
    <w:rsid w:val="49672294"/>
    <w:rsid w:val="49AE2D57"/>
    <w:rsid w:val="49CF31B3"/>
    <w:rsid w:val="49FCF080"/>
    <w:rsid w:val="4A30BC8C"/>
    <w:rsid w:val="4AAF4FBB"/>
    <w:rsid w:val="4ACB7D19"/>
    <w:rsid w:val="4B6B5F34"/>
    <w:rsid w:val="4B7A6C24"/>
    <w:rsid w:val="4B7E29D0"/>
    <w:rsid w:val="4BC4CA94"/>
    <w:rsid w:val="4BFE3D88"/>
    <w:rsid w:val="4C12692E"/>
    <w:rsid w:val="4C206BC1"/>
    <w:rsid w:val="4C7A47FB"/>
    <w:rsid w:val="4CC4B29E"/>
    <w:rsid w:val="4D115F32"/>
    <w:rsid w:val="4D621771"/>
    <w:rsid w:val="4D7FD6E2"/>
    <w:rsid w:val="4D958649"/>
    <w:rsid w:val="4DB70628"/>
    <w:rsid w:val="4DB71552"/>
    <w:rsid w:val="4DBCF130"/>
    <w:rsid w:val="4DE7F665"/>
    <w:rsid w:val="4DFDCB11"/>
    <w:rsid w:val="4E551B83"/>
    <w:rsid w:val="4E7AE1DE"/>
    <w:rsid w:val="4EC50E74"/>
    <w:rsid w:val="4EF23E78"/>
    <w:rsid w:val="4F16D7AC"/>
    <w:rsid w:val="4F704F01"/>
    <w:rsid w:val="4F714C35"/>
    <w:rsid w:val="4FB730C7"/>
    <w:rsid w:val="4FE9AC51"/>
    <w:rsid w:val="4FEB02FD"/>
    <w:rsid w:val="4FFD5F3A"/>
    <w:rsid w:val="5003F2A5"/>
    <w:rsid w:val="501A2E05"/>
    <w:rsid w:val="502B80E1"/>
    <w:rsid w:val="503A5B94"/>
    <w:rsid w:val="50938C79"/>
    <w:rsid w:val="50E3CD91"/>
    <w:rsid w:val="51038D60"/>
    <w:rsid w:val="512D9DC8"/>
    <w:rsid w:val="51A7CBD5"/>
    <w:rsid w:val="527B6A19"/>
    <w:rsid w:val="5292E8B0"/>
    <w:rsid w:val="529C46D5"/>
    <w:rsid w:val="52B2D50E"/>
    <w:rsid w:val="52EFFBE9"/>
    <w:rsid w:val="52F8DCD5"/>
    <w:rsid w:val="530DFBB5"/>
    <w:rsid w:val="5320E5BC"/>
    <w:rsid w:val="5357C80D"/>
    <w:rsid w:val="53599F02"/>
    <w:rsid w:val="53C12D84"/>
    <w:rsid w:val="53DF1EE0"/>
    <w:rsid w:val="53F5633A"/>
    <w:rsid w:val="54224547"/>
    <w:rsid w:val="542C2D07"/>
    <w:rsid w:val="548567DA"/>
    <w:rsid w:val="54974A61"/>
    <w:rsid w:val="55452590"/>
    <w:rsid w:val="554CD1CE"/>
    <w:rsid w:val="5550F4B6"/>
    <w:rsid w:val="55618943"/>
    <w:rsid w:val="5596E5AB"/>
    <w:rsid w:val="55C4D3C7"/>
    <w:rsid w:val="55C72B8C"/>
    <w:rsid w:val="55F57D65"/>
    <w:rsid w:val="55F87260"/>
    <w:rsid w:val="55F98C51"/>
    <w:rsid w:val="56024668"/>
    <w:rsid w:val="5627D0A0"/>
    <w:rsid w:val="56650A00"/>
    <w:rsid w:val="56B3CC56"/>
    <w:rsid w:val="56B48802"/>
    <w:rsid w:val="575F64F3"/>
    <w:rsid w:val="578DBAA3"/>
    <w:rsid w:val="57C64B12"/>
    <w:rsid w:val="57D4F218"/>
    <w:rsid w:val="57F73FA0"/>
    <w:rsid w:val="580C2B10"/>
    <w:rsid w:val="582DC6AD"/>
    <w:rsid w:val="58481610"/>
    <w:rsid w:val="58A4E194"/>
    <w:rsid w:val="58C37DDB"/>
    <w:rsid w:val="58E1FB72"/>
    <w:rsid w:val="598DF831"/>
    <w:rsid w:val="5996F13C"/>
    <w:rsid w:val="59FC1E1F"/>
    <w:rsid w:val="5A0D568B"/>
    <w:rsid w:val="5A38D9FF"/>
    <w:rsid w:val="5A667B69"/>
    <w:rsid w:val="5ABC412E"/>
    <w:rsid w:val="5ACD40F3"/>
    <w:rsid w:val="5B1CC8BE"/>
    <w:rsid w:val="5B2215DF"/>
    <w:rsid w:val="5B85CCE4"/>
    <w:rsid w:val="5B86AB23"/>
    <w:rsid w:val="5BADD3EF"/>
    <w:rsid w:val="5BE1502F"/>
    <w:rsid w:val="5BEDD319"/>
    <w:rsid w:val="5BF9C7DE"/>
    <w:rsid w:val="5C053636"/>
    <w:rsid w:val="5C091D9D"/>
    <w:rsid w:val="5C4B1068"/>
    <w:rsid w:val="5C520345"/>
    <w:rsid w:val="5C7A2922"/>
    <w:rsid w:val="5CA5F2AA"/>
    <w:rsid w:val="5CF6477B"/>
    <w:rsid w:val="5D56CA6D"/>
    <w:rsid w:val="5DA88B1F"/>
    <w:rsid w:val="5DB06637"/>
    <w:rsid w:val="5DB31984"/>
    <w:rsid w:val="5DC2AA22"/>
    <w:rsid w:val="5DE42BF4"/>
    <w:rsid w:val="5DE890C6"/>
    <w:rsid w:val="5DE98DEF"/>
    <w:rsid w:val="5E2A7C30"/>
    <w:rsid w:val="5E591522"/>
    <w:rsid w:val="5EC4D8E3"/>
    <w:rsid w:val="5F1AB06F"/>
    <w:rsid w:val="5F51B94A"/>
    <w:rsid w:val="5F63E4C5"/>
    <w:rsid w:val="5F6FEDB3"/>
    <w:rsid w:val="5FB8AC86"/>
    <w:rsid w:val="5FF85A30"/>
    <w:rsid w:val="6027F357"/>
    <w:rsid w:val="60378FF1"/>
    <w:rsid w:val="605C86AB"/>
    <w:rsid w:val="608FB6B2"/>
    <w:rsid w:val="60B31E05"/>
    <w:rsid w:val="60E8FF78"/>
    <w:rsid w:val="61203BFA"/>
    <w:rsid w:val="6124F191"/>
    <w:rsid w:val="61680C5E"/>
    <w:rsid w:val="61775A18"/>
    <w:rsid w:val="617B4D37"/>
    <w:rsid w:val="618352D7"/>
    <w:rsid w:val="61D91053"/>
    <w:rsid w:val="62020B84"/>
    <w:rsid w:val="62094C4F"/>
    <w:rsid w:val="6221AE25"/>
    <w:rsid w:val="623D3AD1"/>
    <w:rsid w:val="62757165"/>
    <w:rsid w:val="62B8731E"/>
    <w:rsid w:val="62C682E1"/>
    <w:rsid w:val="6309EC94"/>
    <w:rsid w:val="632423F4"/>
    <w:rsid w:val="63248B4D"/>
    <w:rsid w:val="6330BD31"/>
    <w:rsid w:val="636D1F07"/>
    <w:rsid w:val="638113C7"/>
    <w:rsid w:val="638520FF"/>
    <w:rsid w:val="63992D86"/>
    <w:rsid w:val="639F87A7"/>
    <w:rsid w:val="63C44621"/>
    <w:rsid w:val="63ECF636"/>
    <w:rsid w:val="640ABE01"/>
    <w:rsid w:val="642A5B22"/>
    <w:rsid w:val="642B53F3"/>
    <w:rsid w:val="64523855"/>
    <w:rsid w:val="64D773C3"/>
    <w:rsid w:val="64E37538"/>
    <w:rsid w:val="64EF9FDE"/>
    <w:rsid w:val="651BFC52"/>
    <w:rsid w:val="6526954F"/>
    <w:rsid w:val="65566382"/>
    <w:rsid w:val="65567CB8"/>
    <w:rsid w:val="656B6EA4"/>
    <w:rsid w:val="660B89A1"/>
    <w:rsid w:val="668A1B2B"/>
    <w:rsid w:val="668B6403"/>
    <w:rsid w:val="66ADDEE3"/>
    <w:rsid w:val="66D86867"/>
    <w:rsid w:val="67079674"/>
    <w:rsid w:val="67353397"/>
    <w:rsid w:val="675C6096"/>
    <w:rsid w:val="67A01559"/>
    <w:rsid w:val="67BDED11"/>
    <w:rsid w:val="67DB0055"/>
    <w:rsid w:val="680D329F"/>
    <w:rsid w:val="689E83A6"/>
    <w:rsid w:val="68A7576D"/>
    <w:rsid w:val="68BC2FEB"/>
    <w:rsid w:val="68CACEE1"/>
    <w:rsid w:val="6921CB18"/>
    <w:rsid w:val="69284D4A"/>
    <w:rsid w:val="69826267"/>
    <w:rsid w:val="69F1140D"/>
    <w:rsid w:val="6A6B3848"/>
    <w:rsid w:val="6B40FFEE"/>
    <w:rsid w:val="6B73EE3C"/>
    <w:rsid w:val="6BC39BB0"/>
    <w:rsid w:val="6C0E8B95"/>
    <w:rsid w:val="6C188EEE"/>
    <w:rsid w:val="6C504ECA"/>
    <w:rsid w:val="6C76075B"/>
    <w:rsid w:val="6CB55359"/>
    <w:rsid w:val="6CF184C7"/>
    <w:rsid w:val="6CFD047F"/>
    <w:rsid w:val="6D0A98C1"/>
    <w:rsid w:val="6D1EACCE"/>
    <w:rsid w:val="6D3ADCF0"/>
    <w:rsid w:val="6DB8B6DC"/>
    <w:rsid w:val="6DD3811A"/>
    <w:rsid w:val="6E0D9A60"/>
    <w:rsid w:val="6E1E3F80"/>
    <w:rsid w:val="6E59065F"/>
    <w:rsid w:val="6E5CD244"/>
    <w:rsid w:val="6E764C4A"/>
    <w:rsid w:val="6E8B64B8"/>
    <w:rsid w:val="6ECF351C"/>
    <w:rsid w:val="6F1A5119"/>
    <w:rsid w:val="6F1A9479"/>
    <w:rsid w:val="6F2089DA"/>
    <w:rsid w:val="6F26D8B6"/>
    <w:rsid w:val="6F345C01"/>
    <w:rsid w:val="6F3C87EA"/>
    <w:rsid w:val="6F42CAB8"/>
    <w:rsid w:val="6F8ADD3E"/>
    <w:rsid w:val="6FAA3A5B"/>
    <w:rsid w:val="6FC75B49"/>
    <w:rsid w:val="6FE0A756"/>
    <w:rsid w:val="6FE2F8D6"/>
    <w:rsid w:val="7026C1F4"/>
    <w:rsid w:val="705731CA"/>
    <w:rsid w:val="70630453"/>
    <w:rsid w:val="70648204"/>
    <w:rsid w:val="7069F691"/>
    <w:rsid w:val="706B66D5"/>
    <w:rsid w:val="7079EAED"/>
    <w:rsid w:val="70C28EDA"/>
    <w:rsid w:val="70D06005"/>
    <w:rsid w:val="71063F5B"/>
    <w:rsid w:val="7116946A"/>
    <w:rsid w:val="711F53B6"/>
    <w:rsid w:val="712E4F32"/>
    <w:rsid w:val="713291C9"/>
    <w:rsid w:val="71564FA8"/>
    <w:rsid w:val="717F814E"/>
    <w:rsid w:val="71C3FA17"/>
    <w:rsid w:val="720A2F0D"/>
    <w:rsid w:val="721FA7D4"/>
    <w:rsid w:val="7220E8D2"/>
    <w:rsid w:val="72477BCD"/>
    <w:rsid w:val="72ACBF01"/>
    <w:rsid w:val="72C9FA15"/>
    <w:rsid w:val="73063321"/>
    <w:rsid w:val="7317D9A6"/>
    <w:rsid w:val="736F7CFF"/>
    <w:rsid w:val="737C2F40"/>
    <w:rsid w:val="73901E0E"/>
    <w:rsid w:val="73933507"/>
    <w:rsid w:val="73FF598B"/>
    <w:rsid w:val="740CAD81"/>
    <w:rsid w:val="741C2EE1"/>
    <w:rsid w:val="7433EA54"/>
    <w:rsid w:val="74545495"/>
    <w:rsid w:val="748C12A5"/>
    <w:rsid w:val="74B5BE37"/>
    <w:rsid w:val="74EAA6F3"/>
    <w:rsid w:val="75418572"/>
    <w:rsid w:val="75705059"/>
    <w:rsid w:val="75852220"/>
    <w:rsid w:val="7591C301"/>
    <w:rsid w:val="75EF165F"/>
    <w:rsid w:val="7641D302"/>
    <w:rsid w:val="76A72DB0"/>
    <w:rsid w:val="77022C1F"/>
    <w:rsid w:val="77525909"/>
    <w:rsid w:val="77586DB0"/>
    <w:rsid w:val="77679638"/>
    <w:rsid w:val="77FFEBC6"/>
    <w:rsid w:val="782966AB"/>
    <w:rsid w:val="78308DAB"/>
    <w:rsid w:val="78394701"/>
    <w:rsid w:val="784A0137"/>
    <w:rsid w:val="786C61AE"/>
    <w:rsid w:val="7873205B"/>
    <w:rsid w:val="787CB872"/>
    <w:rsid w:val="78A265A4"/>
    <w:rsid w:val="78A8A28C"/>
    <w:rsid w:val="78C3078B"/>
    <w:rsid w:val="78E2FB54"/>
    <w:rsid w:val="7900F752"/>
    <w:rsid w:val="794791C8"/>
    <w:rsid w:val="796184C2"/>
    <w:rsid w:val="799CD251"/>
    <w:rsid w:val="799FFCD5"/>
    <w:rsid w:val="79A26271"/>
    <w:rsid w:val="79DA8853"/>
    <w:rsid w:val="7A2ABBD7"/>
    <w:rsid w:val="7A379D91"/>
    <w:rsid w:val="7A6F31BE"/>
    <w:rsid w:val="7A76823F"/>
    <w:rsid w:val="7A9A6AC5"/>
    <w:rsid w:val="7AB22C92"/>
    <w:rsid w:val="7B2D3B51"/>
    <w:rsid w:val="7C0D56FE"/>
    <w:rsid w:val="7C219CE3"/>
    <w:rsid w:val="7C34C23D"/>
    <w:rsid w:val="7C3BAD14"/>
    <w:rsid w:val="7C5F42EB"/>
    <w:rsid w:val="7C610D79"/>
    <w:rsid w:val="7CC81A3D"/>
    <w:rsid w:val="7CECA30F"/>
    <w:rsid w:val="7D22F8E4"/>
    <w:rsid w:val="7D3CC52E"/>
    <w:rsid w:val="7D58B57D"/>
    <w:rsid w:val="7D690103"/>
    <w:rsid w:val="7DC8F15B"/>
    <w:rsid w:val="7DDCF75C"/>
    <w:rsid w:val="7DECB192"/>
    <w:rsid w:val="7E1467F5"/>
    <w:rsid w:val="7E1AAB19"/>
    <w:rsid w:val="7E72B8C6"/>
    <w:rsid w:val="7E9D7408"/>
    <w:rsid w:val="7EAB4636"/>
    <w:rsid w:val="7F35F43C"/>
    <w:rsid w:val="7F43D4A9"/>
    <w:rsid w:val="7F4523B9"/>
    <w:rsid w:val="7F513555"/>
    <w:rsid w:val="7F6A166E"/>
    <w:rsid w:val="7FB59B0F"/>
    <w:rsid w:val="7FD1568E"/>
    <w:rsid w:val="7FD1952E"/>
    <w:rsid w:val="7FFCB1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F20D7F"/>
  <w15:chartTrackingRefBased/>
  <w15:docId w15:val="{9F02498F-788E-450E-8127-CE763B9D83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Arial" w:hAnsi="Arial"/>
      <w:sz w:val="21"/>
    </w:rPr>
  </w:style>
  <w:style w:type="paragraph" w:styleId="Heading1">
    <w:name w:val="heading 1"/>
    <w:basedOn w:val="Normal"/>
    <w:next w:val="Normal"/>
    <w:link w:val="Heading1Char"/>
    <w:uiPriority w:val="9"/>
    <w:qFormat/>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rPr>
      <w:rFonts w:eastAsiaTheme="majorEastAsia" w:cstheme="majorBidi"/>
      <w:color w:val="0F4761" w:themeColor="accent1" w:themeShade="BF"/>
    </w:rPr>
  </w:style>
  <w:style w:type="character" w:customStyle="1" w:styleId="Heading6Char">
    <w:name w:val="Heading 6 Char"/>
    <w:basedOn w:val="DefaultParagraphFont"/>
    <w:link w:val="Heading6"/>
    <w:uiPriority w:val="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rPr>
      <w:rFonts w:eastAsiaTheme="majorEastAsia" w:cstheme="majorBidi"/>
      <w:color w:val="595959" w:themeColor="text1" w:themeTint="A6"/>
    </w:rPr>
  </w:style>
  <w:style w:type="character" w:customStyle="1" w:styleId="Heading8Char">
    <w:name w:val="Heading 8 Char"/>
    <w:basedOn w:val="DefaultParagraphFont"/>
    <w:link w:val="Heading8"/>
    <w:uiPriority w:val="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rPr>
      <w:rFonts w:eastAsiaTheme="majorEastAsia" w:cstheme="majorBidi"/>
      <w:color w:val="272727" w:themeColor="text1" w:themeTint="D8"/>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customStyle="1" w:styleId="QuoteChar">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customStyle="1" w:styleId="IntenseQuoteChar">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character" w:styleId="Hyperlink">
    <w:name w:val="Hyperlink"/>
    <w:basedOn w:val="DefaultParagraphFont"/>
    <w:uiPriority w:val="99"/>
    <w:unhideWhenUsed/>
    <w:rPr>
      <w:color w:val="467886" w:themeColor="hyperlink"/>
      <w:u w:val="single"/>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spacing w:after="0" w:line="240" w:lineRule="auto"/>
    </w:pPr>
  </w:style>
  <w:style w:type="paragraph" w:styleId="ListParagraph">
    <w:name w:val="List Paragraph"/>
    <w:basedOn w:val="Normal"/>
    <w:uiPriority w:val="34"/>
    <w:qFormat/>
    <w:pPr>
      <w:ind w:left="720"/>
      <w:contextualSpacing/>
    </w:pPr>
  </w:style>
  <w:style w:type="paragraph" w:styleId="NormalWeb">
    <w:name w:val="Normal (Web)"/>
    <w:basedOn w:val="Normal"/>
    <w:uiPriority w:val="99"/>
    <w:semiHidden/>
    <w:unhideWhenUsed/>
    <w:rsid w:val="00EF68EF"/>
    <w:pPr>
      <w:spacing w:before="100" w:beforeAutospacing="1" w:after="100" w:afterAutospacing="1" w:line="240" w:lineRule="auto"/>
    </w:pPr>
    <w:rPr>
      <w:rFonts w:ascii="Times New Roman" w:eastAsia="Times New Roman" w:hAnsi="Times New Roman" w:cs="Times New Roman"/>
      <w:lang w:val="en-GB" w:eastAsia="en-GB"/>
    </w:rPr>
  </w:style>
  <w:style w:type="character" w:customStyle="1" w:styleId="normaltextrun">
    <w:name w:val="normaltextrun"/>
    <w:basedOn w:val="DefaultParagraphFont"/>
    <w:rsid w:val="00204599"/>
  </w:style>
  <w:style w:type="paragraph" w:customStyle="1" w:styleId="paragraph">
    <w:name w:val="paragraph"/>
    <w:basedOn w:val="Normal"/>
    <w:rsid w:val="00204599"/>
    <w:pPr>
      <w:spacing w:before="100" w:beforeAutospacing="1" w:after="100" w:afterAutospacing="1" w:line="240" w:lineRule="auto"/>
    </w:pPr>
    <w:rPr>
      <w:rFonts w:ascii="Times New Roman" w:eastAsia="Times New Roman" w:hAnsi="Times New Roman" w:cs="Times New Roman"/>
      <w:lang w:val="en-GB" w:eastAsia="en-GB"/>
    </w:rPr>
  </w:style>
  <w:style w:type="character" w:customStyle="1" w:styleId="eop">
    <w:name w:val="eop"/>
    <w:basedOn w:val="DefaultParagraphFont"/>
    <w:rsid w:val="002045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435884">
      <w:bodyDiv w:val="1"/>
      <w:marLeft w:val="0"/>
      <w:marRight w:val="0"/>
      <w:marTop w:val="0"/>
      <w:marBottom w:val="0"/>
      <w:divBdr>
        <w:top w:val="none" w:sz="0" w:space="0" w:color="auto"/>
        <w:left w:val="none" w:sz="0" w:space="0" w:color="auto"/>
        <w:bottom w:val="none" w:sz="0" w:space="0" w:color="auto"/>
        <w:right w:val="none" w:sz="0" w:space="0" w:color="auto"/>
      </w:divBdr>
    </w:div>
    <w:div w:id="295336285">
      <w:bodyDiv w:val="1"/>
      <w:marLeft w:val="0"/>
      <w:marRight w:val="0"/>
      <w:marTop w:val="0"/>
      <w:marBottom w:val="0"/>
      <w:divBdr>
        <w:top w:val="none" w:sz="0" w:space="0" w:color="auto"/>
        <w:left w:val="none" w:sz="0" w:space="0" w:color="auto"/>
        <w:bottom w:val="none" w:sz="0" w:space="0" w:color="auto"/>
        <w:right w:val="none" w:sz="0" w:space="0" w:color="auto"/>
      </w:divBdr>
    </w:div>
    <w:div w:id="1079715570">
      <w:bodyDiv w:val="1"/>
      <w:marLeft w:val="0"/>
      <w:marRight w:val="0"/>
      <w:marTop w:val="0"/>
      <w:marBottom w:val="0"/>
      <w:divBdr>
        <w:top w:val="none" w:sz="0" w:space="0" w:color="auto"/>
        <w:left w:val="none" w:sz="0" w:space="0" w:color="auto"/>
        <w:bottom w:val="none" w:sz="0" w:space="0" w:color="auto"/>
        <w:right w:val="none" w:sz="0" w:space="0" w:color="auto"/>
      </w:divBdr>
      <w:divsChild>
        <w:div w:id="1792241550">
          <w:marLeft w:val="0"/>
          <w:marRight w:val="0"/>
          <w:marTop w:val="0"/>
          <w:marBottom w:val="0"/>
          <w:divBdr>
            <w:top w:val="none" w:sz="0" w:space="0" w:color="auto"/>
            <w:left w:val="none" w:sz="0" w:space="0" w:color="auto"/>
            <w:bottom w:val="none" w:sz="0" w:space="0" w:color="auto"/>
            <w:right w:val="none" w:sz="0" w:space="0" w:color="auto"/>
          </w:divBdr>
        </w:div>
        <w:div w:id="957027988">
          <w:marLeft w:val="0"/>
          <w:marRight w:val="0"/>
          <w:marTop w:val="0"/>
          <w:marBottom w:val="0"/>
          <w:divBdr>
            <w:top w:val="none" w:sz="0" w:space="0" w:color="auto"/>
            <w:left w:val="none" w:sz="0" w:space="0" w:color="auto"/>
            <w:bottom w:val="none" w:sz="0" w:space="0" w:color="auto"/>
            <w:right w:val="none" w:sz="0" w:space="0" w:color="auto"/>
          </w:divBdr>
        </w:div>
      </w:divsChild>
    </w:div>
    <w:div w:id="1138886459">
      <w:bodyDiv w:val="1"/>
      <w:marLeft w:val="0"/>
      <w:marRight w:val="0"/>
      <w:marTop w:val="0"/>
      <w:marBottom w:val="0"/>
      <w:divBdr>
        <w:top w:val="none" w:sz="0" w:space="0" w:color="auto"/>
        <w:left w:val="none" w:sz="0" w:space="0" w:color="auto"/>
        <w:bottom w:val="none" w:sz="0" w:space="0" w:color="auto"/>
        <w:right w:val="none" w:sz="0" w:space="0" w:color="auto"/>
      </w:divBdr>
      <w:divsChild>
        <w:div w:id="833494730">
          <w:marLeft w:val="0"/>
          <w:marRight w:val="0"/>
          <w:marTop w:val="0"/>
          <w:marBottom w:val="0"/>
          <w:divBdr>
            <w:top w:val="none" w:sz="0" w:space="0" w:color="auto"/>
            <w:left w:val="none" w:sz="0" w:space="0" w:color="auto"/>
            <w:bottom w:val="none" w:sz="0" w:space="0" w:color="auto"/>
            <w:right w:val="none" w:sz="0" w:space="0" w:color="auto"/>
          </w:divBdr>
        </w:div>
        <w:div w:id="740443023">
          <w:marLeft w:val="0"/>
          <w:marRight w:val="0"/>
          <w:marTop w:val="0"/>
          <w:marBottom w:val="0"/>
          <w:divBdr>
            <w:top w:val="none" w:sz="0" w:space="0" w:color="auto"/>
            <w:left w:val="none" w:sz="0" w:space="0" w:color="auto"/>
            <w:bottom w:val="none" w:sz="0" w:space="0" w:color="auto"/>
            <w:right w:val="none" w:sz="0" w:space="0" w:color="auto"/>
          </w:divBdr>
        </w:div>
        <w:div w:id="800810372">
          <w:marLeft w:val="0"/>
          <w:marRight w:val="0"/>
          <w:marTop w:val="0"/>
          <w:marBottom w:val="0"/>
          <w:divBdr>
            <w:top w:val="none" w:sz="0" w:space="0" w:color="auto"/>
            <w:left w:val="none" w:sz="0" w:space="0" w:color="auto"/>
            <w:bottom w:val="none" w:sz="0" w:space="0" w:color="auto"/>
            <w:right w:val="none" w:sz="0" w:space="0" w:color="auto"/>
          </w:divBdr>
        </w:div>
        <w:div w:id="1456799785">
          <w:marLeft w:val="0"/>
          <w:marRight w:val="0"/>
          <w:marTop w:val="0"/>
          <w:marBottom w:val="0"/>
          <w:divBdr>
            <w:top w:val="none" w:sz="0" w:space="0" w:color="auto"/>
            <w:left w:val="none" w:sz="0" w:space="0" w:color="auto"/>
            <w:bottom w:val="none" w:sz="0" w:space="0" w:color="auto"/>
            <w:right w:val="none" w:sz="0" w:space="0" w:color="auto"/>
          </w:divBdr>
        </w:div>
        <w:div w:id="1741168696">
          <w:marLeft w:val="0"/>
          <w:marRight w:val="0"/>
          <w:marTop w:val="0"/>
          <w:marBottom w:val="0"/>
          <w:divBdr>
            <w:top w:val="none" w:sz="0" w:space="0" w:color="auto"/>
            <w:left w:val="none" w:sz="0" w:space="0" w:color="auto"/>
            <w:bottom w:val="none" w:sz="0" w:space="0" w:color="auto"/>
            <w:right w:val="none" w:sz="0" w:space="0" w:color="auto"/>
          </w:divBdr>
        </w:div>
        <w:div w:id="473375283">
          <w:marLeft w:val="0"/>
          <w:marRight w:val="0"/>
          <w:marTop w:val="0"/>
          <w:marBottom w:val="0"/>
          <w:divBdr>
            <w:top w:val="none" w:sz="0" w:space="0" w:color="auto"/>
            <w:left w:val="none" w:sz="0" w:space="0" w:color="auto"/>
            <w:bottom w:val="none" w:sz="0" w:space="0" w:color="auto"/>
            <w:right w:val="none" w:sz="0" w:space="0" w:color="auto"/>
          </w:divBdr>
        </w:div>
        <w:div w:id="1550998621">
          <w:marLeft w:val="0"/>
          <w:marRight w:val="0"/>
          <w:marTop w:val="0"/>
          <w:marBottom w:val="0"/>
          <w:divBdr>
            <w:top w:val="none" w:sz="0" w:space="0" w:color="auto"/>
            <w:left w:val="none" w:sz="0" w:space="0" w:color="auto"/>
            <w:bottom w:val="none" w:sz="0" w:space="0" w:color="auto"/>
            <w:right w:val="none" w:sz="0" w:space="0" w:color="auto"/>
          </w:divBdr>
        </w:div>
        <w:div w:id="831992461">
          <w:marLeft w:val="0"/>
          <w:marRight w:val="0"/>
          <w:marTop w:val="0"/>
          <w:marBottom w:val="0"/>
          <w:divBdr>
            <w:top w:val="none" w:sz="0" w:space="0" w:color="auto"/>
            <w:left w:val="none" w:sz="0" w:space="0" w:color="auto"/>
            <w:bottom w:val="none" w:sz="0" w:space="0" w:color="auto"/>
            <w:right w:val="none" w:sz="0" w:space="0" w:color="auto"/>
          </w:divBdr>
        </w:div>
        <w:div w:id="1367175544">
          <w:marLeft w:val="0"/>
          <w:marRight w:val="0"/>
          <w:marTop w:val="0"/>
          <w:marBottom w:val="0"/>
          <w:divBdr>
            <w:top w:val="none" w:sz="0" w:space="0" w:color="auto"/>
            <w:left w:val="none" w:sz="0" w:space="0" w:color="auto"/>
            <w:bottom w:val="none" w:sz="0" w:space="0" w:color="auto"/>
            <w:right w:val="none" w:sz="0" w:space="0" w:color="auto"/>
          </w:divBdr>
        </w:div>
        <w:div w:id="123158638">
          <w:marLeft w:val="0"/>
          <w:marRight w:val="0"/>
          <w:marTop w:val="0"/>
          <w:marBottom w:val="0"/>
          <w:divBdr>
            <w:top w:val="none" w:sz="0" w:space="0" w:color="auto"/>
            <w:left w:val="none" w:sz="0" w:space="0" w:color="auto"/>
            <w:bottom w:val="none" w:sz="0" w:space="0" w:color="auto"/>
            <w:right w:val="none" w:sz="0" w:space="0" w:color="auto"/>
          </w:divBdr>
        </w:div>
        <w:div w:id="809909481">
          <w:marLeft w:val="0"/>
          <w:marRight w:val="0"/>
          <w:marTop w:val="0"/>
          <w:marBottom w:val="0"/>
          <w:divBdr>
            <w:top w:val="none" w:sz="0" w:space="0" w:color="auto"/>
            <w:left w:val="none" w:sz="0" w:space="0" w:color="auto"/>
            <w:bottom w:val="none" w:sz="0" w:space="0" w:color="auto"/>
            <w:right w:val="none" w:sz="0" w:space="0" w:color="auto"/>
          </w:divBdr>
        </w:div>
        <w:div w:id="345835715">
          <w:marLeft w:val="0"/>
          <w:marRight w:val="0"/>
          <w:marTop w:val="0"/>
          <w:marBottom w:val="0"/>
          <w:divBdr>
            <w:top w:val="none" w:sz="0" w:space="0" w:color="auto"/>
            <w:left w:val="none" w:sz="0" w:space="0" w:color="auto"/>
            <w:bottom w:val="none" w:sz="0" w:space="0" w:color="auto"/>
            <w:right w:val="none" w:sz="0" w:space="0" w:color="auto"/>
          </w:divBdr>
        </w:div>
        <w:div w:id="1416048615">
          <w:marLeft w:val="0"/>
          <w:marRight w:val="0"/>
          <w:marTop w:val="0"/>
          <w:marBottom w:val="0"/>
          <w:divBdr>
            <w:top w:val="none" w:sz="0" w:space="0" w:color="auto"/>
            <w:left w:val="none" w:sz="0" w:space="0" w:color="auto"/>
            <w:bottom w:val="none" w:sz="0" w:space="0" w:color="auto"/>
            <w:right w:val="none" w:sz="0" w:space="0" w:color="auto"/>
          </w:divBdr>
        </w:div>
        <w:div w:id="1793209599">
          <w:marLeft w:val="0"/>
          <w:marRight w:val="0"/>
          <w:marTop w:val="0"/>
          <w:marBottom w:val="0"/>
          <w:divBdr>
            <w:top w:val="none" w:sz="0" w:space="0" w:color="auto"/>
            <w:left w:val="none" w:sz="0" w:space="0" w:color="auto"/>
            <w:bottom w:val="none" w:sz="0" w:space="0" w:color="auto"/>
            <w:right w:val="none" w:sz="0" w:space="0" w:color="auto"/>
          </w:divBdr>
        </w:div>
      </w:divsChild>
    </w:div>
    <w:div w:id="1511019870">
      <w:bodyDiv w:val="1"/>
      <w:marLeft w:val="0"/>
      <w:marRight w:val="0"/>
      <w:marTop w:val="0"/>
      <w:marBottom w:val="0"/>
      <w:divBdr>
        <w:top w:val="none" w:sz="0" w:space="0" w:color="auto"/>
        <w:left w:val="none" w:sz="0" w:space="0" w:color="auto"/>
        <w:bottom w:val="none" w:sz="0" w:space="0" w:color="auto"/>
        <w:right w:val="none" w:sz="0" w:space="0" w:color="auto"/>
      </w:divBdr>
    </w:div>
    <w:div w:id="1686521533">
      <w:bodyDiv w:val="1"/>
      <w:marLeft w:val="0"/>
      <w:marRight w:val="0"/>
      <w:marTop w:val="0"/>
      <w:marBottom w:val="0"/>
      <w:divBdr>
        <w:top w:val="none" w:sz="0" w:space="0" w:color="auto"/>
        <w:left w:val="none" w:sz="0" w:space="0" w:color="auto"/>
        <w:bottom w:val="none" w:sz="0" w:space="0" w:color="auto"/>
        <w:right w:val="none" w:sz="0" w:space="0" w:color="auto"/>
      </w:divBdr>
    </w:div>
    <w:div w:id="2009669534">
      <w:bodyDiv w:val="1"/>
      <w:marLeft w:val="0"/>
      <w:marRight w:val="0"/>
      <w:marTop w:val="0"/>
      <w:marBottom w:val="0"/>
      <w:divBdr>
        <w:top w:val="none" w:sz="0" w:space="0" w:color="auto"/>
        <w:left w:val="none" w:sz="0" w:space="0" w:color="auto"/>
        <w:bottom w:val="none" w:sz="0" w:space="0" w:color="auto"/>
        <w:right w:val="none" w:sz="0" w:space="0" w:color="auto"/>
      </w:divBdr>
    </w:div>
    <w:div w:id="20778233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image" Target="media/image1.jpg"/><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MediaLengthInSeconds xmlns="676da68d-18c5-41f9-bd13-4ab8f3cfcaa9" xsi:nil="true"/>
    <SharedWithUsers xmlns="6ba8dcb8-aab0-4e8d-971b-ad3326f1fbb9">
      <UserInfo>
        <DisplayName/>
        <AccountId xsi:nil="true"/>
        <AccountType/>
      </UserInfo>
    </SharedWithUsers>
    <lcf76f155ced4ddcb4097134ff3c332f xmlns="676da68d-18c5-41f9-bd13-4ab8f3cfcaa9">
      <Terms xmlns="http://schemas.microsoft.com/office/infopath/2007/PartnerControls"/>
    </lcf76f155ced4ddcb4097134ff3c332f>
    <TaxCatchAll xmlns="6ba8dcb8-aab0-4e8d-971b-ad3326f1fbb9"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F60AC33EDB1A240B92F225DB719FCE6" ma:contentTypeVersion="18" ma:contentTypeDescription="Create a new document." ma:contentTypeScope="" ma:versionID="3da09f2be5503778782200dbb01e8622">
  <xsd:schema xmlns:xsd="http://www.w3.org/2001/XMLSchema" xmlns:xs="http://www.w3.org/2001/XMLSchema" xmlns:p="http://schemas.microsoft.com/office/2006/metadata/properties" xmlns:ns2="676da68d-18c5-41f9-bd13-4ab8f3cfcaa9" xmlns:ns3="6ba8dcb8-aab0-4e8d-971b-ad3326f1fbb9" targetNamespace="http://schemas.microsoft.com/office/2006/metadata/properties" ma:root="true" ma:fieldsID="941e5d99c2ab3c6d7fcbd2399d9232b2" ns2:_="" ns3:_="">
    <xsd:import namespace="676da68d-18c5-41f9-bd13-4ab8f3cfcaa9"/>
    <xsd:import namespace="6ba8dcb8-aab0-4e8d-971b-ad3326f1fbb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6da68d-18c5-41f9-bd13-4ab8f3cfcaa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d01eff-521b-40b2-aa1c-5c006a9320c8"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Location" ma:index="25"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a8dcb8-aab0-4e8d-971b-ad3326f1fbb9"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76f1a933-ba26-4c4f-a0bf-0de0c073807b}" ma:internalName="TaxCatchAll" ma:showField="CatchAllData" ma:web="6ba8dcb8-aab0-4e8d-971b-ad3326f1fb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DE45D96-DE50-4853-893E-7363E2CD2231}">
  <ds:schemaRefs>
    <ds:schemaRef ds:uri="http://schemas.microsoft.com/sharepoint/v3/contenttype/forms"/>
  </ds:schemaRefs>
</ds:datastoreItem>
</file>

<file path=customXml/itemProps2.xml><?xml version="1.0" encoding="utf-8"?>
<ds:datastoreItem xmlns:ds="http://schemas.openxmlformats.org/officeDocument/2006/customXml" ds:itemID="{73408869-8302-4534-A168-ABEE430C3036}">
  <ds:schemaRefs>
    <ds:schemaRef ds:uri="http://schemas.microsoft.com/office/2006/metadata/properties"/>
    <ds:schemaRef ds:uri="http://schemas.microsoft.com/office/infopath/2007/PartnerControls"/>
    <ds:schemaRef ds:uri="676da68d-18c5-41f9-bd13-4ab8f3cfcaa9"/>
    <ds:schemaRef ds:uri="6ba8dcb8-aab0-4e8d-971b-ad3326f1fbb9"/>
  </ds:schemaRefs>
</ds:datastoreItem>
</file>

<file path=customXml/itemProps3.xml><?xml version="1.0" encoding="utf-8"?>
<ds:datastoreItem xmlns:ds="http://schemas.openxmlformats.org/officeDocument/2006/customXml" ds:itemID="{80C1E904-B7D7-44C0-B259-09EB6683071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76da68d-18c5-41f9-bd13-4ab8f3cfcaa9"/>
    <ds:schemaRef ds:uri="6ba8dcb8-aab0-4e8d-971b-ad3326f1fb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1403</Words>
  <Characters>8000</Characters>
  <Application>Microsoft Office Word</Application>
  <DocSecurity>4</DocSecurity>
  <Lines>66</Lines>
  <Paragraphs>18</Paragraphs>
  <ScaleCrop>false</ScaleCrop>
  <Company/>
  <LinksUpToDate>false</LinksUpToDate>
  <CharactersWithSpaces>9385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Elizabeth Hampson</dc:creator>
  <cp:keywords/>
  <dc:description/>
  <cp:lastModifiedBy>Ethelinda Lashley-Scott</cp:lastModifiedBy>
  <cp:revision>2</cp:revision>
  <dcterms:created xsi:type="dcterms:W3CDTF">2026-10-12T12:40:00Z</dcterms:created>
  <dcterms:modified xsi:type="dcterms:W3CDTF">2026-10-12T12:40:00Z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0x0101006F60AC33EDB1A240B92F225DB719FCE6</vt:lpwstr>
  </property>
  <property fmtid="{D5CDD505-2E9C-101B-9397-08002B2CF9AE}" pid="4" name="ComplianceAssetId">
    <vt:lpwstr/>
  </property>
  <property fmtid="{D5CDD505-2E9C-101B-9397-08002B2CF9AE}" pid="5" name="_ExtendedDescription">
    <vt:lpwstr/>
  </property>
  <property fmtid="{D5CDD505-2E9C-101B-9397-08002B2CF9AE}" pid="6" name="TriggerFlowInfo">
    <vt:lpwstr/>
  </property>
  <property fmtid="{D5CDD505-2E9C-101B-9397-08002B2CF9AE}" pid="7" name="GrammarlyDocumentId">
    <vt:lpwstr>c388645b-aeb8-4604-b725-95beab02c646</vt:lpwstr>
  </property>
</Properties>
</file>